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sectPr>
          <w:headerReference w:type="default" r:id="rId8"/>
          <w:headerReference w:type="first" r:id="rId9"/>
          <w:footerReference w:type="default" r:id="rId10"/>
          <w:footerReference w:type="first" r:id="rId11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ПРОЕКТ</w:t>
      </w:r>
      <w:r/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ПРАВИТЕЛЬСТВО ЕВРЕЙСКОЙ АВТОНОМНОЙ ОБЛАСТИ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___________________                                                                 №_________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Биробиджан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58240;o:allowoverlap:true;o:allowincell:false;mso-position-horizontal-relative:text;margin-left:195.8pt;mso-position-horizontal:absolute;mso-position-vertical-relative:text;margin-top:21.6pt;mso-position-vertical:absolute;width:14.4pt;height:7.2pt;mso-wrap-distance-left:9.0pt;mso-wrap-distance-top:0.0pt;mso-wrap-distance-right:9.0pt;mso-wrap-distance-bottom:0.0pt;" coordorigin="57,38" coordsize="2,1">
                <v:line id="shape 1" o:spid="_x0000_s1" style="position:absolute;left:0;text-align:left;z-index:251658240;visibility:visible;" from="195.8pt,21.6pt" to="210.2pt,28.8pt" fillcolor="#FFFFFF" strokecolor="#000000">
                  <w10:wrap type="topAndBottom"/>
                </v:line>
                <v:line id="shape 2" o:spid="_x0000_s2" style="position:absolute;left:0;text-align:left;z-index:251658240;visibility:visible;" from="195.8pt,21.6pt" to="210.2pt,28.8pt" fillcolor="#FFFFFF" strokecolor="#000000"/>
              </v:group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251659264;o:allowoverlap:true;o:allowincell:false;mso-position-horizontal-relative:text;margin-left:23.0pt;mso-position-horizontal:absolute;mso-position-vertical-relative:text;margin-top:21.6pt;mso-position-vertical:absolute;width:14.4pt;height:7.2pt;mso-wrap-distance-left:9.0pt;mso-wrap-distance-top:0.0pt;mso-wrap-distance-right:9.0pt;mso-wrap-distance-bottom:0.0pt;" coordorigin="21,38" coordsize="2,1">
                <v:line id="shape 4" o:spid="_x0000_s4" style="position:absolute;left:0;text-align:left;z-index:251659264;visibility:visible;" from="23.0pt,21.6pt" to="37.4pt,28.8pt" fillcolor="#FFFFFF" strokecolor="#000000">
                  <w10:wrap type="topAndBottom"/>
                </v:line>
                <v:line id="shape 5" o:spid="_x0000_s5" style="position:absolute;left:0;text-align:left;z-index:251659264;visibility:visible;" from="23.0pt,21.6pt" to="37.4pt,28.8pt" fillcolor="#FFFFFF" strokecolor="#000000"/>
              </v:group>
            </w:pict>
          </mc:Fallback>
        </mc:AlternateContent>
      </w:r>
      <w:r/>
    </w:p>
    <w:p>
      <w:pPr>
        <w:pStyle w:val="670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Об утверждении Порядк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предоставления компенсации расходов на оплату жилого помещения и коммунальных услуг отдельным категориям граждан на территории Еврейской автономной области</w:t>
      </w:r>
      <w:r>
        <w:rPr>
          <w:rFonts w:ascii="Times New Roman" w:hAnsi="Times New Roman" w:cs="Times New Roman"/>
          <w:color w:val="000000"/>
        </w:rPr>
      </w:r>
      <w:r/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92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В соответствии с Ф</w:t>
      </w:r>
      <w:r>
        <w:rPr>
          <w:rFonts w:ascii="Times New Roman" w:hAnsi="Times New Roman" w:cs="Times New Roman"/>
          <w:sz w:val="28"/>
        </w:rPr>
        <w:t xml:space="preserve">едеральными законами от 12.01.</w:t>
      </w:r>
      <w:r>
        <w:rPr>
          <w:rFonts w:ascii="Times New Roman" w:hAnsi="Times New Roman" w:cs="Times New Roman"/>
          <w:sz w:val="28"/>
        </w:rPr>
        <w:t xml:space="preserve">95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HYPERLINK "consultantplus://offline/ref=4202C35D0AF5485B06AB1BA596ABBCA9BAF66229987E9773D4189A853B056F88C9811FED9E0833FCF59FDAA0A0K1m1F"</w:instrText>
      </w:r>
      <w:r>
        <w:rPr>
          <w:rFonts w:ascii="Times New Roman" w:hAnsi="Times New Roman" w:cs="Times New Roman"/>
          <w:sz w:val="28"/>
        </w:rPr>
        <w:fldChar w:fldCharType="separate"/>
      </w:r>
      <w:r>
        <w:rPr>
          <w:rFonts w:ascii="Times New Roman" w:hAnsi="Times New Roman" w:cs="Times New Roman"/>
          <w:sz w:val="28"/>
        </w:rPr>
        <w:t xml:space="preserve">№</w:t>
      </w:r>
      <w:r>
        <w:rPr>
          <w:rFonts w:ascii="Times New Roman" w:hAnsi="Times New Roman" w:cs="Times New Roman"/>
          <w:sz w:val="28"/>
        </w:rPr>
        <w:t xml:space="preserve"> 5-ФЗ</w: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 xml:space="preserve"> </w:t>
        <w:br/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О ветеранах</w:t>
      </w:r>
      <w:r>
        <w:rPr>
          <w:rFonts w:ascii="Times New Roman" w:hAnsi="Times New Roman" w:cs="Times New Roman"/>
          <w:sz w:val="28"/>
        </w:rPr>
        <w:t xml:space="preserve">»</w:t>
      </w:r>
      <w:r>
        <w:rPr>
          <w:rFonts w:ascii="Times New Roman" w:hAnsi="Times New Roman" w:cs="Times New Roman"/>
          <w:sz w:val="28"/>
        </w:rPr>
        <w:t xml:space="preserve">, от 24.11.95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HYPERLINK "consultantplus://offline/ref=4202C35D0AF5485B06AB1BA596ABBCA9BAF661289E719773D4189A853B056F88DB8147E2970E26A9A6C58DADA31577ED62E54D77DBK4m1F"</w:instrText>
      </w:r>
      <w:r>
        <w:rPr>
          <w:rFonts w:ascii="Times New Roman" w:hAnsi="Times New Roman" w:cs="Times New Roman"/>
          <w:sz w:val="28"/>
        </w:rPr>
        <w:fldChar w:fldCharType="separate"/>
      </w:r>
      <w:r>
        <w:rPr>
          <w:rFonts w:ascii="Times New Roman" w:hAnsi="Times New Roman" w:cs="Times New Roman"/>
          <w:sz w:val="28"/>
        </w:rPr>
        <w:t xml:space="preserve">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181-ФЗ</w: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О социальной защите и</w:t>
      </w:r>
      <w:r>
        <w:rPr>
          <w:rFonts w:ascii="Times New Roman" w:hAnsi="Times New Roman" w:cs="Times New Roman"/>
          <w:sz w:val="28"/>
        </w:rPr>
        <w:t xml:space="preserve">нвалидов в Российской Федерации»</w:t>
      </w:r>
      <w:r>
        <w:rPr>
          <w:rFonts w:ascii="Times New Roman" w:hAnsi="Times New Roman" w:cs="Times New Roman"/>
          <w:sz w:val="28"/>
        </w:rPr>
        <w:t xml:space="preserve">, от 10.01.2002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HYPERLINK "consultantplus://offline/ref=4202C35D0AF5485B06AB1BA596ABBCA9BAF660299D7F9773D4189A853B056F88DB8147E19F0D2DF4F58A8CF1E64564ED65E54E75C74276BDK2m1F"</w:instrText>
      </w:r>
      <w:r>
        <w:rPr>
          <w:rFonts w:ascii="Times New Roman" w:hAnsi="Times New Roman" w:cs="Times New Roman"/>
          <w:sz w:val="28"/>
        </w:rPr>
        <w:fldChar w:fldCharType="separate"/>
      </w:r>
      <w:r>
        <w:rPr>
          <w:rFonts w:ascii="Times New Roman" w:hAnsi="Times New Roman" w:cs="Times New Roman"/>
          <w:sz w:val="28"/>
        </w:rPr>
        <w:t xml:space="preserve">№</w:t>
      </w:r>
      <w:r>
        <w:rPr>
          <w:rFonts w:ascii="Times New Roman" w:hAnsi="Times New Roman" w:cs="Times New Roman"/>
          <w:sz w:val="28"/>
        </w:rPr>
        <w:t xml:space="preserve"> 2-ФЗ</w: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О социальных гарантиях гражданам, подвергшимся радиационному воздействию вследствие ядерных испытаний на Семипалатинском полигоне</w:t>
      </w:r>
      <w:r>
        <w:rPr>
          <w:rFonts w:ascii="Times New Roman" w:hAnsi="Times New Roman" w:cs="Times New Roman"/>
          <w:sz w:val="28"/>
        </w:rPr>
        <w:t xml:space="preserve">»</w:t>
      </w:r>
      <w:r>
        <w:rPr>
          <w:rFonts w:ascii="Times New Roman" w:hAnsi="Times New Roman" w:cs="Times New Roman"/>
          <w:sz w:val="28"/>
        </w:rPr>
        <w:t xml:space="preserve">, от 26.11.</w:t>
      </w:r>
      <w:r>
        <w:rPr>
          <w:rFonts w:ascii="Times New Roman" w:hAnsi="Times New Roman" w:cs="Times New Roman"/>
          <w:sz w:val="28"/>
        </w:rPr>
        <w:t xml:space="preserve">98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HYPERLINK "consultantplus://offline/ref=4202C35D0AF5485B06AB1BA596ABBCA9BAFB602F9F789773D4189A853B056F88C9811FED9E0833FCF59FDAA0A0K1m1F"</w:instrText>
      </w:r>
      <w:r>
        <w:rPr>
          <w:rFonts w:ascii="Times New Roman" w:hAnsi="Times New Roman" w:cs="Times New Roman"/>
          <w:sz w:val="28"/>
        </w:rPr>
        <w:fldChar w:fldCharType="separate"/>
      </w:r>
      <w:r>
        <w:rPr>
          <w:rFonts w:ascii="Times New Roman" w:hAnsi="Times New Roman" w:cs="Times New Roman"/>
          <w:sz w:val="28"/>
        </w:rPr>
        <w:t xml:space="preserve">№</w:t>
      </w:r>
      <w:r>
        <w:rPr>
          <w:rFonts w:ascii="Times New Roman" w:hAnsi="Times New Roman" w:cs="Times New Roman"/>
          <w:sz w:val="28"/>
        </w:rPr>
        <w:t xml:space="preserve"> 175-ФЗ</w: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 xml:space="preserve"> </w:t>
        <w:br/>
        <w:t xml:space="preserve">«</w:t>
      </w:r>
      <w:r>
        <w:rPr>
          <w:rFonts w:ascii="Times New Roman" w:hAnsi="Times New Roman" w:cs="Times New Roman"/>
          <w:sz w:val="28"/>
        </w:rPr>
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>
        <w:rPr>
          <w:rFonts w:ascii="Times New Roman" w:hAnsi="Times New Roman" w:cs="Times New Roman"/>
          <w:sz w:val="28"/>
        </w:rPr>
        <w:t xml:space="preserve">«Маяк»</w:t>
      </w:r>
      <w:r>
        <w:rPr>
          <w:rFonts w:ascii="Times New Roman" w:hAnsi="Times New Roman" w:cs="Times New Roman"/>
          <w:sz w:val="28"/>
        </w:rPr>
        <w:t xml:space="preserve"> и сбросов ра</w:t>
      </w:r>
      <w:r>
        <w:rPr>
          <w:rFonts w:ascii="Times New Roman" w:hAnsi="Times New Roman" w:cs="Times New Roman"/>
          <w:sz w:val="28"/>
        </w:rPr>
        <w:t xml:space="preserve">диоактивных отходов в реку Теча»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HYPERLINK "consultantplus://offline/ref=4202C35D0AF5485B06AB1BA596ABBCA9BAF660299D7E9773D4189A853B056F88C9811FED9E0833FCF59FDAA0A0K1m1F"</w:instrText>
      </w:r>
      <w:r>
        <w:rPr>
          <w:rFonts w:ascii="Times New Roman" w:hAnsi="Times New Roman" w:cs="Times New Roman"/>
          <w:sz w:val="28"/>
        </w:rPr>
        <w:fldChar w:fldCharType="separate"/>
      </w:r>
      <w:r>
        <w:rPr>
          <w:rFonts w:ascii="Times New Roman" w:hAnsi="Times New Roman" w:cs="Times New Roman"/>
          <w:sz w:val="28"/>
        </w:rPr>
        <w:t xml:space="preserve">Законом</w: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Российской Федерации от 15.05.</w:t>
      </w:r>
      <w:r>
        <w:rPr>
          <w:rFonts w:ascii="Times New Roman" w:hAnsi="Times New Roman" w:cs="Times New Roman"/>
          <w:sz w:val="28"/>
        </w:rPr>
        <w:t xml:space="preserve">91 </w:t>
      </w:r>
      <w:r>
        <w:rPr>
          <w:rFonts w:ascii="Times New Roman" w:hAnsi="Times New Roman" w:cs="Times New Roman"/>
          <w:sz w:val="28"/>
        </w:rPr>
        <w:t xml:space="preserve">№</w:t>
      </w:r>
      <w:r>
        <w:rPr>
          <w:rFonts w:ascii="Times New Roman" w:hAnsi="Times New Roman" w:cs="Times New Roman"/>
          <w:sz w:val="28"/>
        </w:rPr>
        <w:t xml:space="preserve"> 1244-1 </w:t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О социальной защите граждан, подвергшихся воздействию радиации вследствие катастрофы на Чернобыльской АЭС</w:t>
      </w:r>
      <w:r>
        <w:rPr>
          <w:rFonts w:ascii="Times New Roman" w:hAnsi="Times New Roman" w:cs="Times New Roman"/>
          <w:sz w:val="28"/>
        </w:rPr>
        <w:t xml:space="preserve">»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HYPERLINK "consultantplus://offline/ref=4202C35D0AF5485B06AB1BA596ABBCA9B8F660249E7F9773D4189A853B056F88C9811FED9E0833FCF59FDAA0A0K1m1F"</w:instrText>
      </w:r>
      <w:r>
        <w:rPr>
          <w:rFonts w:ascii="Times New Roman" w:hAnsi="Times New Roman" w:cs="Times New Roman"/>
          <w:sz w:val="28"/>
        </w:rPr>
        <w:fldChar w:fldCharType="separate"/>
      </w:r>
      <w:r>
        <w:rPr>
          <w:rFonts w:ascii="Times New Roman" w:hAnsi="Times New Roman" w:cs="Times New Roman"/>
          <w:sz w:val="28"/>
        </w:rPr>
        <w:t xml:space="preserve">Постановлением</w: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 xml:space="preserve"> Верховного Совета </w:t>
      </w:r>
      <w:r>
        <w:rPr>
          <w:rFonts w:ascii="Times New Roman" w:hAnsi="Times New Roman" w:cs="Times New Roman"/>
          <w:sz w:val="28"/>
        </w:rPr>
        <w:t xml:space="preserve">Российской Федерации от 27.12.</w:t>
      </w:r>
      <w:r>
        <w:rPr>
          <w:rFonts w:ascii="Times New Roman" w:hAnsi="Times New Roman" w:cs="Times New Roman"/>
          <w:sz w:val="28"/>
        </w:rPr>
        <w:t xml:space="preserve">91 </w:t>
      </w:r>
      <w:r>
        <w:rPr>
          <w:rFonts w:ascii="Times New Roman" w:hAnsi="Times New Roman" w:cs="Times New Roman"/>
          <w:sz w:val="28"/>
        </w:rPr>
        <w:t xml:space="preserve">№</w:t>
      </w:r>
      <w:r>
        <w:rPr>
          <w:rFonts w:ascii="Times New Roman" w:hAnsi="Times New Roman" w:cs="Times New Roman"/>
          <w:sz w:val="28"/>
        </w:rPr>
        <w:t xml:space="preserve"> 2123-1 </w:t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О распространении действия Закона РСФСР </w:t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О социальной защите граждан, подвергшихся воздействию радиации вследствие катастрофы на Чернобыльской АЭС</w:t>
      </w:r>
      <w:r>
        <w:rPr>
          <w:rFonts w:ascii="Times New Roman" w:hAnsi="Times New Roman" w:cs="Times New Roman"/>
          <w:sz w:val="28"/>
        </w:rPr>
        <w:t xml:space="preserve">»</w:t>
      </w:r>
      <w:r>
        <w:rPr>
          <w:rFonts w:ascii="Times New Roman" w:hAnsi="Times New Roman" w:cs="Times New Roman"/>
          <w:sz w:val="28"/>
        </w:rPr>
        <w:t xml:space="preserve"> на граждан из подразделений особого риска</w:t>
      </w:r>
      <w:r>
        <w:rPr>
          <w:rFonts w:ascii="Times New Roman" w:hAnsi="Times New Roman" w:cs="Times New Roman"/>
          <w:sz w:val="28"/>
        </w:rPr>
        <w:t xml:space="preserve">»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постановлением Правительства Российской Федерации от 27.05.2023 № 835 «Об утверждении единого стандарта предоставления компенсации расходов на оплату жилого помещения и коммунальных услуг отдельным категориям граждан», </w:t>
      </w:r>
      <w:r>
        <w:rPr>
          <w:rFonts w:ascii="Times New Roman" w:hAnsi="Times New Roman" w:cs="Times New Roman"/>
          <w:sz w:val="28"/>
        </w:rPr>
        <w:t xml:space="preserve">законами Еврейской автономной области от 30.05.2011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HYPERLINK "consultantplus://offline/ref=4202C35D0AF5485B06AB05A880C7E6A6BFF53F209F709F238C47C1D86C0C65DF9CCE1EA3DB002CFDF781D9A8A94438A835F64E72C74174A122F841KDmFF"</w:instrText>
      </w:r>
      <w:r>
        <w:rPr>
          <w:rFonts w:ascii="Times New Roman" w:hAnsi="Times New Roman" w:cs="Times New Roman"/>
          <w:sz w:val="28"/>
        </w:rPr>
        <w:fldChar w:fldCharType="separate"/>
      </w:r>
      <w:r>
        <w:rPr>
          <w:rFonts w:ascii="Times New Roman" w:hAnsi="Times New Roman" w:cs="Times New Roman"/>
          <w:sz w:val="28"/>
        </w:rPr>
        <w:t xml:space="preserve">№</w:t>
      </w:r>
      <w:r>
        <w:rPr>
          <w:rFonts w:ascii="Times New Roman" w:hAnsi="Times New Roman" w:cs="Times New Roman"/>
          <w:sz w:val="28"/>
        </w:rPr>
        <w:t xml:space="preserve"> 939-ОЗ</w: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 мерах социальной поддержки отдельных категорий граждан в Еврейской автономной области</w:t>
      </w:r>
      <w:r>
        <w:rPr>
          <w:rFonts w:ascii="Times New Roman" w:hAnsi="Times New Roman" w:cs="Times New Roman"/>
          <w:sz w:val="28"/>
        </w:rPr>
        <w:t xml:space="preserve">»</w:t>
      </w:r>
      <w:r>
        <w:rPr>
          <w:rFonts w:ascii="Times New Roman" w:hAnsi="Times New Roman" w:cs="Times New Roman"/>
          <w:sz w:val="28"/>
        </w:rPr>
        <w:t xml:space="preserve">, от 27.02.2002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HYPERLINK "consultantplus://offline/ref=4202C35D0AF5485B06AB05A880C7E6A6BFF53F209E789F2C8C47C1D86C0C65DF9CCE1EA3DB002CFDF780D8A0A94438A835F64E72C74174A122F841KDmFF"</w:instrText>
      </w:r>
      <w:r>
        <w:rPr>
          <w:rFonts w:ascii="Times New Roman" w:hAnsi="Times New Roman" w:cs="Times New Roman"/>
          <w:sz w:val="28"/>
        </w:rPr>
        <w:fldChar w:fldCharType="separate"/>
      </w:r>
      <w:r>
        <w:rPr>
          <w:rFonts w:ascii="Times New Roman" w:hAnsi="Times New Roman" w:cs="Times New Roman"/>
          <w:sz w:val="28"/>
        </w:rPr>
        <w:t xml:space="preserve">№</w:t>
      </w:r>
      <w:r>
        <w:rPr>
          <w:rFonts w:ascii="Times New Roman" w:hAnsi="Times New Roman" w:cs="Times New Roman"/>
          <w:sz w:val="28"/>
        </w:rPr>
        <w:t xml:space="preserve"> 41-ОЗ</w: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 xml:space="preserve"> «О почетном звании «</w:t>
      </w:r>
      <w:r>
        <w:rPr>
          <w:rFonts w:ascii="Times New Roman" w:hAnsi="Times New Roman" w:cs="Times New Roman"/>
          <w:sz w:val="28"/>
        </w:rPr>
        <w:t xml:space="preserve">Почетный гражданин Еврейской автономной области</w:t>
      </w:r>
      <w:r>
        <w:rPr>
          <w:rFonts w:ascii="Times New Roman" w:hAnsi="Times New Roman" w:cs="Times New Roman"/>
          <w:sz w:val="28"/>
        </w:rPr>
        <w:t xml:space="preserve">»</w:t>
      </w:r>
      <w:r>
        <w:rPr>
          <w:rFonts w:ascii="Times New Roman" w:hAnsi="Times New Roman" w:cs="Times New Roman"/>
          <w:sz w:val="28"/>
        </w:rPr>
        <w:t xml:space="preserve">, от 19.09.2006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HYPERLINK "consultantplus://offline/ref=4202C35D0AF5485B06AB05A880C7E6A6BFF53F209E799D238C47C1D86C0C65DF9CCE1EA3DB0029F6A3D09CF5AF116CF261F95175D942K7m7F"</w:instrText>
      </w:r>
      <w:r>
        <w:rPr>
          <w:rFonts w:ascii="Times New Roman" w:hAnsi="Times New Roman" w:cs="Times New Roman"/>
          <w:sz w:val="28"/>
        </w:rPr>
        <w:fldChar w:fldCharType="separate"/>
      </w:r>
      <w:r>
        <w:rPr>
          <w:rFonts w:ascii="Times New Roman" w:hAnsi="Times New Roman" w:cs="Times New Roman"/>
          <w:sz w:val="28"/>
        </w:rPr>
        <w:t xml:space="preserve">№</w:t>
      </w:r>
      <w:r>
        <w:rPr>
          <w:rFonts w:ascii="Times New Roman" w:hAnsi="Times New Roman" w:cs="Times New Roman"/>
          <w:sz w:val="28"/>
        </w:rPr>
        <w:t xml:space="preserve"> 757-ОЗ</w: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 мерах социальной поддержки многодетных семей</w:t>
      </w:r>
      <w:r>
        <w:rPr>
          <w:rFonts w:ascii="Times New Roman" w:hAnsi="Times New Roman" w:cs="Times New Roman"/>
          <w:sz w:val="28"/>
        </w:rPr>
        <w:t xml:space="preserve">»</w:t>
      </w:r>
      <w:r>
        <w:rPr>
          <w:rFonts w:ascii="Times New Roman" w:hAnsi="Times New Roman" w:cs="Times New Roman"/>
          <w:sz w:val="28"/>
        </w:rPr>
        <w:t xml:space="preserve">, от 20.04.2011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HYPERLINK "consultantplus://offline/ref=4202C35D0AF5485B06AB05A880C7E6A6BFF53F209C7A99208B47C1D86C0C65DF9CCE1EA3DB002CFDF781D9A9A94438A835F64E72C74174A122F841KDmFF"</w:instrText>
      </w:r>
      <w:r>
        <w:rPr>
          <w:rFonts w:ascii="Times New Roman" w:hAnsi="Times New Roman" w:cs="Times New Roman"/>
          <w:sz w:val="28"/>
        </w:rPr>
        <w:fldChar w:fldCharType="separate"/>
      </w:r>
      <w:r>
        <w:rPr>
          <w:rFonts w:ascii="Times New Roman" w:hAnsi="Times New Roman" w:cs="Times New Roman"/>
          <w:sz w:val="28"/>
        </w:rPr>
        <w:t xml:space="preserve">№</w:t>
      </w:r>
      <w:r>
        <w:rPr>
          <w:rFonts w:ascii="Times New Roman" w:hAnsi="Times New Roman" w:cs="Times New Roman"/>
          <w:sz w:val="28"/>
        </w:rPr>
        <w:t xml:space="preserve"> 920-ОЗ</w: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О мерах государственной поддержки приемных семей в Еврейской автономной области</w:t>
      </w:r>
      <w:r>
        <w:rPr>
          <w:rFonts w:ascii="Times New Roman" w:hAnsi="Times New Roman" w:cs="Times New Roman"/>
          <w:sz w:val="28"/>
        </w:rPr>
        <w:t xml:space="preserve">»</w:t>
      </w:r>
      <w:r>
        <w:rPr>
          <w:rFonts w:ascii="Times New Roman" w:hAnsi="Times New Roman" w:cs="Times New Roman"/>
          <w:sz w:val="28"/>
        </w:rPr>
        <w:t xml:space="preserve">, от 01.03.2011 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HYPERLINK "consultantplus://offline/ref=4202C35D0AF5485B06AB05A880C7E6A6BFF53F209F7C9A2C8F47C1D86C0C65DF9CCE1EA3DB002CFDF781D0A0A94438A835F64E72C74174A122F841KDmFF"</w:instrText>
      </w:r>
      <w:r>
        <w:rPr>
          <w:rFonts w:ascii="Times New Roman" w:hAnsi="Times New Roman" w:cs="Times New Roman"/>
          <w:sz w:val="28"/>
        </w:rPr>
        <w:fldChar w:fldCharType="separate"/>
      </w:r>
      <w:r>
        <w:rPr>
          <w:rFonts w:ascii="Times New Roman" w:hAnsi="Times New Roman" w:cs="Times New Roman"/>
          <w:sz w:val="28"/>
        </w:rPr>
        <w:t xml:space="preserve">№</w:t>
      </w:r>
      <w:r>
        <w:rPr>
          <w:rFonts w:ascii="Times New Roman" w:hAnsi="Times New Roman" w:cs="Times New Roman"/>
          <w:sz w:val="28"/>
        </w:rPr>
        <w:t xml:space="preserve"> 902-ОЗ</w: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 компенсации расходов по оплате жилья и коммунальных услуг отдельным категориям граждан</w:t>
      </w:r>
      <w:r>
        <w:rPr>
          <w:rFonts w:ascii="Times New Roman" w:hAnsi="Times New Roman" w:cs="Times New Roman"/>
          <w:sz w:val="28"/>
        </w:rPr>
        <w:t xml:space="preserve">»</w:t>
      </w:r>
      <w:r>
        <w:rPr>
          <w:rFonts w:ascii="Times New Roman" w:hAnsi="Times New Roman" w:cs="Times New Roman"/>
          <w:sz w:val="28"/>
        </w:rPr>
        <w:t xml:space="preserve"> правительство Еврейской автономной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"P46"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компенсации расходов на оплату жилого помещения и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отдельным категориям граждан на территории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"consultantplus://offline/ref=4202C35D0AF5485B06AB05A880C7E6A6BFF53F209D7B9A248C47C1D86C0C65DF9CCE1EB1DB5820FCF29FD9A2BC1269EEK6m1F"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02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.201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264</w:t>
      </w:r>
      <w:r>
        <w:rPr>
          <w:rFonts w:ascii="Times New Roman" w:hAnsi="Times New Roman" w:cs="Times New Roman"/>
          <w:sz w:val="28"/>
          <w:szCs w:val="28"/>
        </w:rPr>
        <w:t xml:space="preserve">-пп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мер социальной поддержки по</w:t>
      </w:r>
      <w:r>
        <w:rPr>
          <w:rFonts w:ascii="Times New Roman" w:hAnsi="Times New Roman" w:cs="Times New Roman"/>
          <w:sz w:val="28"/>
          <w:szCs w:val="28"/>
        </w:rPr>
        <w:t xml:space="preserve"> оплат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жилого помещения и коммунальных услуг отдельным категориям граждан на территор</w:t>
      </w:r>
      <w:r>
        <w:rPr>
          <w:rFonts w:ascii="Times New Roman" w:hAnsi="Times New Roman" w:cs="Times New Roman"/>
          <w:sz w:val="28"/>
          <w:szCs w:val="28"/>
        </w:rPr>
        <w:t xml:space="preserve">ии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пункт 4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"consultantplus://offline/ref=4202C35D0AF5485B06AB05A880C7E6A6BFF53F209A799F268F47C1D86C0C65DF9CCE1EB1DB5820FCF29FD9A2BC1269EEK6m1F"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</w:t>
      </w:r>
      <w:r>
        <w:rPr>
          <w:rFonts w:ascii="Times New Roman" w:hAnsi="Times New Roman" w:cs="Times New Roman"/>
          <w:sz w:val="28"/>
          <w:szCs w:val="28"/>
        </w:rPr>
        <w:t xml:space="preserve">омной области от 27.12.2016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414-пп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некоторые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пункт 5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"consultantplus://offline/ref=4202C35D0AF5485B06AB05A880C7E6A6BFF53F209A799F268F47C1D86C0C65DF9CCE1EB1DB5820FCF29FD9A2BC1269EEK6m1F"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постановления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30.06.2017 № 288-пп «О внесении изменений и дополнений в некоторые  постановления правительства Еврейской автономной области»;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"consultantplus://offline/ref=4202C35D0AF5485B06AB05A880C7E6A6BFF53F209A799F268F47C1D86C0C65DF9CCE1EB1DB5820FCF29FD9A2BC1269EEK6m1F"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  <w:br/>
        <w:t xml:space="preserve">от 20.12.2017 № 520-пп «О внесении изменений и дополнений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"consultantplus://offline/ref=4202C35D0AF5485B06AB05A880C7E6A6BFF53F209D7B9A248C47C1D86C0C65DF9CCE1EB1DB5820FCF29FD9A2BC1269EEK6m1F"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</w:t>
      </w:r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 xml:space="preserve">от 02.09.2016 № 264-пп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Порядков предоставления мер социальной поддержки по оплате жилого помещения и коммунальных услуг отдельным категориям граждан на территории Еврейской автономной области»;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"consultantplus://offline/ref=4202C35D0AF5485B06AB05A880C7E6A6BFF53F209A799F268F47C1D86C0C65DF9CCE1EB1DB5820FCF29FD9A2BC1269EEK6m1F"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от 06.04.2018 № 103-пп «О внесении изменений и дополнений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"consultantplus://offline/ref=4202C35D0AF5485B06AB05A880C7E6A6BFF53F209D7B9A248C47C1D86C0C65DF9CCE1EB1DB5820FCF29FD9A2BC1269EEK6m1F"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02.09.2016 № 264-пп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Порядков предоставления мер социальной поддержки по оплате жилого помещения и коммунальных услуг отдельным категориям граждан на территории Еврейской автономной области»;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"consultantplus://offline/ref=4202C35D0AF5485B06AB05A880C7E6A6BFF53F209A799F268F47C1D86C0C65DF9CCE1EB1DB5820FCF29FD9A2BC1269EEK6m1F"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24.07.2018 № 265-пп «О внесении изменений и дополнени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"consultantplus://offline/ref=4202C35D0AF5485B06AB05A880C7E6A6BFF53F209D7B9A248C47C1D86C0C65DF9CCE1EB1DB5820FCF29FD9A2BC1269EEK6m1F"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02.09.2016 № 264-пп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Порядков предоставления мер социальной поддержки по оплате жилого помещения и коммунальных услуг отдельным категориям граждан на территории Еврейской автономной области»;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пункт 5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"consultantplus://offline/ref=4202C35D0AF5485B06AB05A880C7E6A6BFF53F209A799F268F47C1D86C0C65DF9CCE1EB1DB5820FCF29FD9A2BC1269EEK6m1F"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постановления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27.02.2019 № 43-пп «О внесении изменений в некоторые  постановления правительства Еврейской автономной области»;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"consultantplus://offline/ref=4202C35D0AF5485B06AB05A880C7E6A6BFF53F209A799F268F47C1D86C0C65DF9CCE1EB1DB5820FCF29FD9A2BC1269EEK6m1F"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20.03.2019 № 63-пп «О внесении изменений и дополнений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"consultantplus://offline/ref=4202C35D0AF5485B06AB05A880C7E6A6BFF53F209D7B9A248C47C1D86C0C65DF9CCE1EB1DB5820FCF29FD9A2BC1269EEK6m1F"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02.09.2016 № 264-пп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Порядков предоставления мер социальной поддержки по оплате жилого помещения и коммунальных услуг отдельным категориям граждан на территории Еврейской автономной области»;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1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"consultantplus://offline/ref=4202C35D0AF5485B06AB05A880C7E6A6BFF53F209A799F268F47C1D86C0C65DF9CCE1EB1DB5820FCF29FD9A2BC1269EEK6m1F"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постановления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19.11.2019 № 411-пп «О внесении изменений и дополнений в некоторые 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Еврейской автономной области»;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1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"consultantplus://offline/ref=4202C35D0AF5485B06AB05A880C7E6A6BFF53F209A799F268F47C1D86C0C65DF9CCE1EB1DB5820FCF29FD9A2BC1269EEK6m1F"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постановления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17.04.2020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116-пп «О внесении дополнений в некоторые  постановления правительств</w:t>
      </w:r>
      <w:r>
        <w:rPr>
          <w:rFonts w:ascii="Times New Roman" w:hAnsi="Times New Roman" w:cs="Times New Roman"/>
          <w:sz w:val="28"/>
          <w:szCs w:val="28"/>
        </w:rPr>
        <w:t xml:space="preserve">а Еврейской автономной области»;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"consultantplus://offline/ref=4202C35D0AF5485B06AB05A880C7E6A6BFF53F209D7B9A248C47C1D86C0C65DF9CCE1EB1DB5820FCF29FD9A2BC1269EEK6m1F"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правительства ЕАО от 20.12.2017 № 521-пп </w:t>
        <w:br/>
        <w:t xml:space="preserve">«Об утверждении Порядка предоставления семьям, имеющим детей-инвалидов, компенсации расходов на оплату жилого помещения и коммунальных услуг на территории Еврейской автономной облас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ти»;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"consultantplus://offline/ref=4202C35D0AF5485B06AB05A880C7E6A6BFF53F209D7B9A248C47C1D86C0C65DF9CCE1EB1DB5820FCF29FD9A2BC1269EEK6m1F"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равительства ЕАО от 27.02.2019 № 45-пп </w:t>
        <w:br/>
        <w:t xml:space="preserve">«О внесении изменений и дополнений в постановление правительства Еврейской автономной области от 20.12.2017 № 521-пп «Об утверждении Порядка предоставления семьям, имеющим детей-инвалидов, компенсации расходов на опла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ту жилого помещения и коммунальных услуг на территории Еврейской автономной области»;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- пункт 2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правительства ЕАО от 19.11.2019 № 411-пп «О внесении изменений и дополнений в некоторые постановления правительства Еврейской автономной области»;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- пункт 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правительства ЕАО от 17.04.2020 № 116-пп «О внесении дополнений в некоторые постановления правительства Еврейской автономной области»;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- пункт 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правительства ЕАО от 21.05.2020 № 184-пп «О внесении изменений в некоторые постановления правительства Еврейской автономной области»;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- пункт 11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правительства ЕАО от 08.07.2021 № 220-пп «О внесении изменений в некоторые постановления правительства Еврейской автономной области».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августа 2023 года.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</w:p>
    <w:p>
      <w:pPr>
        <w:pStyle w:val="670"/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</w:p>
    <w:p>
      <w:pPr>
        <w:pStyle w:val="670"/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7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Губернатор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Р.Э. Гольдштейн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  <w:lang w:eastAsia="ru-RU"/>
        </w:rPr>
        <w:sectPr>
          <w:footnotePr/>
          <w:endnotePr/>
          <w:type w:val="continuous"/>
          <w:pgSz w:w="11906" w:h="16838" w:orient="portrait"/>
          <w:pgMar w:top="1134" w:right="851" w:bottom="1134" w:left="1701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567"/>
        <w:jc w:val="left"/>
        <w:spacing w:after="0" w:line="240" w:lineRule="auto"/>
        <w:widowControl w:val="off"/>
        <w:tabs>
          <w:tab w:val="left" w:pos="370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eastAsia="ru-RU"/>
        </w:rPr>
      </w:r>
      <w:r>
        <w:tab/>
      </w:r>
      <w:r/>
    </w:p>
    <w:p>
      <w:pPr>
        <w:pStyle w:val="670"/>
        <w:jc w:val="center"/>
        <w:spacing w:after="0" w:line="240" w:lineRule="auto"/>
        <w:tabs>
          <w:tab w:val="left" w:pos="709" w:leader="none"/>
        </w:tabs>
        <w:outlineLvl w:val="0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УТВЕРЖДЕН</w:t>
      </w:r>
      <w:r/>
      <w:r/>
    </w:p>
    <w:p>
      <w:pPr>
        <w:pStyle w:val="670"/>
        <w:jc w:val="right"/>
        <w:spacing w:after="0" w:line="240" w:lineRule="auto"/>
        <w:tabs>
          <w:tab w:val="left" w:pos="709" w:leader="none"/>
        </w:tabs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Постановлением правительства</w:t>
      </w:r>
      <w:r/>
      <w:r/>
    </w:p>
    <w:p>
      <w:pPr>
        <w:pStyle w:val="670"/>
        <w:jc w:val="right"/>
        <w:spacing w:after="0" w:line="240" w:lineRule="auto"/>
        <w:tabs>
          <w:tab w:val="left" w:pos="709" w:leader="none"/>
        </w:tabs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Еврейской автономной области</w:t>
      </w:r>
      <w:r/>
      <w:r/>
    </w:p>
    <w:p>
      <w:pPr>
        <w:pStyle w:val="670"/>
        <w:jc w:val="center"/>
        <w:spacing w:after="0" w:line="240" w:lineRule="auto"/>
        <w:tabs>
          <w:tab w:val="left" w:pos="709" w:leader="none"/>
        </w:tabs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от ______________ № _______</w:t>
      </w:r>
      <w:r/>
      <w:r/>
    </w:p>
    <w:p>
      <w:pPr>
        <w:pStyle w:val="1_8205"/>
        <w:jc w:val="center"/>
        <w:tabs>
          <w:tab w:val="left" w:pos="709" w:leader="none"/>
        </w:tabs>
      </w:pPr>
      <w:r>
        <w:rPr>
          <w:b w:val="0"/>
          <w:sz w:val="28"/>
          <w:szCs w:val="28"/>
          <w:highlight w:val="none"/>
        </w:rPr>
      </w:r>
      <w:r>
        <w:rPr>
          <w:b w:val="0"/>
          <w:sz w:val="28"/>
          <w:szCs w:val="28"/>
          <w:highlight w:val="none"/>
        </w:rPr>
      </w:r>
    </w:p>
    <w:p>
      <w:pPr>
        <w:pStyle w:val="1_8205"/>
        <w:jc w:val="center"/>
        <w:tabs>
          <w:tab w:val="left" w:pos="709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sz w:val="28"/>
          <w:szCs w:val="28"/>
          <w:highlight w:val="none"/>
        </w:rPr>
      </w:r>
      <w:r>
        <w:rPr>
          <w:b w:val="0"/>
          <w:sz w:val="28"/>
          <w:szCs w:val="28"/>
          <w:highlight w:val="none"/>
        </w:rPr>
      </w:r>
    </w:p>
    <w:p>
      <w:pPr>
        <w:pStyle w:val="1_8205"/>
        <w:jc w:val="center"/>
        <w:tabs>
          <w:tab w:val="left" w:pos="709" w:leader="none"/>
        </w:tabs>
        <w:rPr>
          <w:b w:val="0"/>
          <w:bCs w:val="0"/>
          <w:sz w:val="28"/>
          <w:szCs w:val="28"/>
          <w:highlight w:val="none"/>
        </w:rPr>
      </w:pPr>
      <w:r/>
      <w:bookmarkStart w:id="0" w:name="undefined"/>
      <w:r/>
      <w:bookmarkEnd w:id="0"/>
      <w:r>
        <w:rPr>
          <w:b w:val="0"/>
          <w:sz w:val="28"/>
          <w:szCs w:val="28"/>
        </w:rPr>
        <w:t xml:space="preserve">Порядок </w:t>
      </w:r>
      <w:r/>
      <w:r/>
    </w:p>
    <w:p>
      <w:pPr>
        <w:pStyle w:val="1_8205"/>
        <w:jc w:val="center"/>
        <w:tabs>
          <w:tab w:val="left" w:pos="709" w:leader="none"/>
        </w:tabs>
      </w:pPr>
      <w:r>
        <w:rPr>
          <w:b w:val="0"/>
          <w:sz w:val="28"/>
          <w:szCs w:val="28"/>
        </w:rPr>
        <w:t xml:space="preserve">предоставления компенсации расходов на оплату жилого помещения </w:t>
      </w:r>
      <w:r/>
      <w:r/>
    </w:p>
    <w:p>
      <w:pPr>
        <w:pStyle w:val="1_8205"/>
        <w:jc w:val="center"/>
        <w:tabs>
          <w:tab w:val="left" w:pos="709" w:leader="none"/>
        </w:tabs>
      </w:pPr>
      <w:r>
        <w:rPr>
          <w:b w:val="0"/>
          <w:sz w:val="28"/>
          <w:szCs w:val="28"/>
        </w:rPr>
        <w:t xml:space="preserve">и коммунальных услуг отдельным категориям граждан на территории Еврейской автономной области</w:t>
      </w:r>
      <w:r>
        <w:rPr>
          <w:b w:val="0"/>
          <w:bCs w:val="0"/>
        </w:rPr>
      </w:r>
      <w:r/>
    </w:p>
    <w:p>
      <w:pPr>
        <w:pStyle w:val="692"/>
        <w:jc w:val="both"/>
        <w:tabs>
          <w:tab w:val="left" w:pos="709" w:leader="none"/>
        </w:tabs>
      </w:pPr>
      <w:r/>
      <w:r/>
      <w:r/>
    </w:p>
    <w:p>
      <w:pPr>
        <w:pStyle w:val="1_8205"/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Настоящий Порядок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компенсации расходов на оплату жилого помещения и коммунальных услуг отдельным категориям граждан на территории Еврейской автономной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Порядок)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определяет механизм предоставления компенсации расходов на оплату жилого помещения и коммунальных услуг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следующим категориям граждан, проживающим на территории Еврейской автономной области (далее – граждане):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bookmarkStart w:id="0" w:name="undefined"/>
      <w:r>
        <w:rPr>
          <w:rFonts w:ascii="Times New Roman" w:hAnsi="Times New Roman" w:cs="Times New Roman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1.1. Инвалидам Великой Отечественной войны и приравненным к ним бывшим несовершеннолетним узникам концлагерей, гетто, других мест принудительного содержания, созданных фашистами и и</w:t>
      </w:r>
      <w:r>
        <w:rPr>
          <w:rFonts w:ascii="Times New Roman" w:hAnsi="Times New Roman" w:cs="Times New Roman"/>
          <w:sz w:val="28"/>
          <w:szCs w:val="28"/>
        </w:rPr>
        <w:t xml:space="preserve">х союзниками в период Второй мировой войны, признанным инвалидами вследствие общего заболевания, трудового 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вечья</w:t>
      </w:r>
      <w:r>
        <w:rPr>
          <w:rFonts w:ascii="Times New Roman" w:hAnsi="Times New Roman" w:cs="Times New Roman"/>
          <w:sz w:val="28"/>
          <w:szCs w:val="28"/>
        </w:rPr>
        <w:t xml:space="preserve"> и других причин (за исключением лиц, инвалидность которых наступила вследствие их противоправных действий), а также инвалидам боевых действий.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bookmarkStart w:id="0" w:name="undefined"/>
      <w:r>
        <w:rPr>
          <w:rFonts w:ascii="Times New Roman" w:hAnsi="Times New Roman" w:cs="Times New Roman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1.2. Ветеранам боевых действий из числа лиц, указанных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"consultantplus://offline/ref=4202C35D0AF5485B06AB1BA596ABBCA9BAF66229987E9773D4189A853B056F88DB8147E39E0B26A9A6C58DADA31577ED62E54D77DBK4m1F"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подпунктах 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"consultantplus://offline/ref=4202C35D0AF5485B06AB1BA596ABBCA9BAF66229987E9773D4189A853B056F88DB8147E19F0D2DFEF38A8CF1E64564ED65E54E75C74276BDK2m1F"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4 пункта 1 статьи 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sz w:val="28"/>
          <w:szCs w:val="28"/>
        </w:rPr>
        <w:t xml:space="preserve">го закона от 12.01.95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5-ФЗ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ветеранах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bookmarkStart w:id="0" w:name="undefined"/>
      <w:r>
        <w:rPr>
          <w:rFonts w:ascii="Times New Roman" w:hAnsi="Times New Roman" w:cs="Times New Roman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1.3. Участникам Великой Отечественной войны и приравненным к ним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войны, из числа лиц, указанных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"consultantplus://offline/ref=4202C35D0AF5485B06AB1BA596ABBCA9BAF66229987E9773D4189A853B056F88DB8147E19F0D2DFCF28A8CF1E64564ED65E54E75C74276BDK2m1F"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подпунктах </w:t>
        <w:br/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"consultantplus://offline/ref=4202C35D0AF5485B06AB1BA596ABBCA9BAF66229987E9773D4189A853B056F88DB8147E19F0D2DFFF68A8CF1E64564ED65E54E75C74276BDK2m1F"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"consultantplus://offline/ref=4202C35D0AF5485B06AB1BA596ABBCA9BAF66229987E9773D4189A853B056F88DB8147E19F0D2EF4F58A8CF1E64564ED65E54E75C74276BDK2m1F"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пункта 1 статьи 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sz w:val="28"/>
          <w:szCs w:val="28"/>
        </w:rPr>
        <w:t xml:space="preserve">го закона от 12.01.</w:t>
      </w:r>
      <w:r>
        <w:rPr>
          <w:rFonts w:ascii="Times New Roman" w:hAnsi="Times New Roman" w:cs="Times New Roman"/>
          <w:sz w:val="28"/>
          <w:szCs w:val="28"/>
        </w:rPr>
        <w:t xml:space="preserve">95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5-ФЗ </w:t>
        <w:br/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ветеранах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bookmarkStart w:id="0" w:name="undefined"/>
      <w:r>
        <w:rPr>
          <w:rFonts w:ascii="Times New Roman" w:hAnsi="Times New Roman" w:cs="Times New Roman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1.4. Лицам, награжденным знаком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Жителю блокадного Ленинграда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признанным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bookmarkStart w:id="0" w:name="undefined"/>
      <w:r>
        <w:rPr>
          <w:rFonts w:ascii="Times New Roman" w:hAnsi="Times New Roman" w:cs="Times New Roman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1.5. Членам семей погибших (умерших) инвалидов Великой Отечественной войны, участников Великой Отечественной войны, инвалидов боевых действий и ветеранов боевых действий: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родителям погибшего (умершего) инвалида Великой Отечественной войны, участника Великой Отечественной войны, инвалида боевых действий и ветерана боевых действий;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супруге (супругу) погибшего (умершего) инвалида Великой Отечественной войны, инвалида боевых действий, не вступившей </w:t>
      </w:r>
      <w:r>
        <w:rPr>
          <w:rFonts w:ascii="Times New Roman" w:hAnsi="Times New Roman" w:cs="Times New Roman"/>
          <w:sz w:val="28"/>
          <w:szCs w:val="28"/>
        </w:rPr>
        <w:t xml:space="preserve">(не вступившему) в повторный брак;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супруге (супругу) погибшего (умершего) участника Великой Отечественной войны, не вступившей (не вступившему) в повторный брак;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супруге (супругу) погибшего (умершего) ветерана боевых действий, не вступ</w:t>
      </w:r>
      <w:r>
        <w:rPr>
          <w:rFonts w:ascii="Times New Roman" w:hAnsi="Times New Roman" w:cs="Times New Roman"/>
          <w:sz w:val="28"/>
          <w:szCs w:val="28"/>
        </w:rPr>
        <w:t xml:space="preserve">ившей (не вступившему) в повторный брак и проживающей (проживающему) одиноко, или с несовершеннолетним ребенком (детьми), или с ребенком (детьми) старше возраста 18 лет, ставшим (ставшими) инвалидом (инвалидами) до достижения им (ими) возраста 18 лет, или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с ребенком (детьми), не достигшим (не достигшими) возраста 23 лет и обучающимся (обучающимися) в образовательных организациях по очной форме обучения;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нетрудоспособным членам семьи погибшего (умершего) инвалида Великой Отечественной войны, участника</w:t>
      </w:r>
      <w:r>
        <w:rPr>
          <w:rFonts w:ascii="Times New Roman" w:hAnsi="Times New Roman" w:cs="Times New Roman"/>
          <w:sz w:val="28"/>
          <w:szCs w:val="28"/>
        </w:rPr>
        <w:t xml:space="preserve"> Великой Отечественной войны, инвалида боевых действий, ветерана боевых действий, состоявшим на его иждивении и получающим пенсию по случаю потери кормильца (имеющим право на ее получение) в соответствии с пенсионным законодательством Российской Федерации.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bookmarkStart w:id="0" w:name="undefined"/>
      <w:r>
        <w:rPr>
          <w:rFonts w:ascii="Times New Roman" w:hAnsi="Times New Roman" w:cs="Times New Roman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1.6. Гражданам Российской Федерации, подвергшимся радиационному воздействию вследствие катастрофы на Чернобыльской АЭС, ядерных испытаний на Семипалатинском полигоне, аварии в 1957 году на производственном объединении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Маяк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 сбросов радиоактивных отходов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 реку Теча, а также гражданам из подразделений особого риска и семьям, потерявшим кормильца из числа граждан из подразделений особого риска.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bookmarkStart w:id="0" w:name="undefined"/>
      <w:r>
        <w:rPr>
          <w:rFonts w:ascii="Times New Roman" w:hAnsi="Times New Roman" w:cs="Times New Roman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1.7. Инвалидам.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1.8.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Семьям, имеющим детей-инвалидов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bookmarkStart w:id="0" w:name="undefined"/>
      <w:r>
        <w:rPr>
          <w:rFonts w:ascii="Times New Roman" w:hAnsi="Times New Roman" w:cs="Times New Roman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Ветеран</w:t>
      </w:r>
      <w:r>
        <w:rPr>
          <w:rFonts w:ascii="Times New Roman" w:hAnsi="Times New Roman" w:cs="Times New Roman"/>
          <w:sz w:val="28"/>
          <w:szCs w:val="28"/>
        </w:rPr>
        <w:t xml:space="preserve">ам</w:t>
      </w:r>
      <w:r>
        <w:rPr>
          <w:rFonts w:ascii="Times New Roman" w:hAnsi="Times New Roman" w:cs="Times New Roman"/>
          <w:sz w:val="28"/>
          <w:szCs w:val="28"/>
        </w:rPr>
        <w:t xml:space="preserve"> труда.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>
        <w:rPr>
          <w:rFonts w:ascii="Times New Roman" w:hAnsi="Times New Roman" w:cs="Times New Roman"/>
          <w:sz w:val="28"/>
          <w:szCs w:val="28"/>
        </w:rPr>
        <w:t xml:space="preserve">Реабилитированны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ам</w:t>
      </w:r>
      <w:r>
        <w:rPr>
          <w:rFonts w:ascii="Times New Roman" w:hAnsi="Times New Roman" w:cs="Times New Roman"/>
          <w:sz w:val="28"/>
          <w:szCs w:val="28"/>
        </w:rPr>
        <w:t xml:space="preserve"> и лиц</w:t>
      </w:r>
      <w:r>
        <w:rPr>
          <w:rFonts w:ascii="Times New Roman" w:hAnsi="Times New Roman" w:cs="Times New Roman"/>
          <w:sz w:val="28"/>
          <w:szCs w:val="28"/>
        </w:rPr>
        <w:t xml:space="preserve">ам</w:t>
      </w:r>
      <w:r>
        <w:rPr>
          <w:rFonts w:ascii="Times New Roman" w:hAnsi="Times New Roman" w:cs="Times New Roman"/>
          <w:sz w:val="28"/>
          <w:szCs w:val="28"/>
        </w:rPr>
        <w:t xml:space="preserve">, признанны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пострадавшими от политических репрессий.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>
        <w:rPr>
          <w:rFonts w:ascii="Times New Roman" w:hAnsi="Times New Roman" w:cs="Times New Roman"/>
          <w:sz w:val="28"/>
          <w:szCs w:val="28"/>
        </w:rPr>
        <w:t xml:space="preserve">Почетны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ам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r>
        <w:rPr>
          <w:rFonts w:ascii="Times New Roman" w:hAnsi="Times New Roman" w:cs="Times New Roman"/>
          <w:sz w:val="28"/>
          <w:szCs w:val="28"/>
        </w:rPr>
        <w:t xml:space="preserve">Многодетны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 xml:space="preserve">ьям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1.13. </w:t>
      </w:r>
      <w:r>
        <w:rPr>
          <w:rFonts w:ascii="Times New Roman" w:hAnsi="Times New Roman" w:cs="Times New Roman"/>
          <w:sz w:val="28"/>
          <w:szCs w:val="28"/>
        </w:rPr>
        <w:t xml:space="preserve">Приемны</w:t>
      </w:r>
      <w:r>
        <w:rPr>
          <w:rFonts w:ascii="Times New Roman" w:hAnsi="Times New Roman" w:cs="Times New Roman"/>
          <w:sz w:val="28"/>
          <w:szCs w:val="28"/>
        </w:rPr>
        <w:t xml:space="preserve">м семьям.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</w:t>
      </w:r>
      <w:r>
        <w:rPr>
          <w:rFonts w:ascii="Times New Roman" w:hAnsi="Times New Roman" w:cs="Times New Roman"/>
          <w:sz w:val="28"/>
          <w:szCs w:val="28"/>
        </w:rPr>
        <w:t xml:space="preserve">ам</w:t>
      </w:r>
      <w:r>
        <w:rPr>
          <w:rFonts w:ascii="Times New Roman" w:hAnsi="Times New Roman" w:cs="Times New Roman"/>
          <w:sz w:val="28"/>
          <w:szCs w:val="28"/>
        </w:rPr>
        <w:t xml:space="preserve"> из числа активных членов об</w:t>
      </w:r>
      <w:r>
        <w:rPr>
          <w:rFonts w:ascii="Times New Roman" w:hAnsi="Times New Roman" w:cs="Times New Roman"/>
          <w:sz w:val="28"/>
          <w:szCs w:val="28"/>
        </w:rPr>
        <w:t xml:space="preserve">щественных организаций пенсионеров, награжденных Почетным знаком Всероссийской общественной организации ветеранов (пенсионеров) войны, труда, Вооруженных сил и правоохранительных органов и имеющим трудовой стаж не менее 40 лет (мужчины) и 35 лет (женщины).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1.15. </w:t>
      </w:r>
      <w:r>
        <w:rPr>
          <w:rFonts w:ascii="Times New Roman" w:hAnsi="Times New Roman" w:cs="Times New Roman"/>
          <w:sz w:val="28"/>
          <w:szCs w:val="28"/>
        </w:rPr>
        <w:t xml:space="preserve">Гражданам, указанным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"P59"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подпунктах 1.1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"P63"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1.3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"P73"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4</w:t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пункта, имеющим одновременно право на получение мер социальной поддержки по оплате найма, содержания, ремонта, отопления и освещения жилого помещения в соответствии с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"consultantplus://offline/ref=4202C35D0AF5485B06AB05A880C7E6A6BFF53F209F7C9A2C8F47C1D86C0C65DF9CCE1EB1DB5820FCF29FD9A2BC1269EEK6m1F"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01.03.2011 № 902-ОЗ «О компенсации расходов по оплате жилья и коммунальных услуг отдельным категориям граждан».</w:t>
      </w:r>
      <w:r>
        <w:rPr>
          <w:rFonts w:ascii="Times New Roman" w:hAnsi="Times New Roman" w:cs="Times New Roman"/>
          <w:b w:val="0"/>
          <w:bCs w:val="0"/>
          <w:color w:val="000000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Компенсация расходов на оплату жилого помещения и коммунальных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компенсация)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гражданам ежемесячно в денежной форме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70"/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омпенсация предоставляется в соответствии с законами и иными нормативными правовыми актами Российской Федерации, законами и иными нормативными правовыми актами Еврейской автономной области, исходя из фактических расходов на оплату жилых помещений и коммуна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льных услуг.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распространяется на компенсацию взносов на капитальный ремонт общего имущества в многоквартирном доме инвалидам I и II групп из числа граждан, указанных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"P73"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подпунктах 1.7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1.8</w:t>
      </w:r>
      <w:r>
        <w:rPr>
          <w:rFonts w:ascii="Times New Roman" w:hAnsi="Times New Roman" w:cs="Times New Roman"/>
          <w:sz w:val="28"/>
          <w:szCs w:val="28"/>
        </w:rPr>
        <w:t xml:space="preserve"> пункта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 Выплата компенсации осуществляется областным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ственным бюджетным учреждением «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услуг в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» (далее – ОГБУ 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70"/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Гражданам, указанным в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HYPERLINK "consultantplus://offline/ref=EA961CCE87527CB45FC6766C197A811F70C6A09FBDA2B7AA63DE9D8138FBAE3E7DE17CBD8770EE861BAA9620906679D8B677E2F9ADD8AFA0ABA321w4d0C"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подпункте 1.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15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пункта 1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компенсация предоставляется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оплате отдельных видов коммунальных услуг (водоснабжение,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водоотведение, газоснабжение).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Гражданам, указанным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consultantplus://offline/ref=C37D20F3259167DEFC26D9E2E41E5034483AFBBF78DA9CFC054507B8161A2E2F82CD396C637387777FFAD75DEE5DCC5AF7134614B61F1E464F09A6W6d9G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подпункте 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- 1.8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1.1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- 1.11</w:t>
      </w:r>
      <w:r>
        <w:rPr>
          <w:rFonts w:ascii="Times New Roman" w:hAnsi="Times New Roman" w:cs="Times New Roman"/>
          <w:sz w:val="28"/>
          <w:szCs w:val="28"/>
        </w:rPr>
        <w:t xml:space="preserve">, 1.13 - </w:t>
      </w:r>
      <w:r>
        <w:rPr>
          <w:rFonts w:ascii="Times New Roman" w:hAnsi="Times New Roman" w:cs="Times New Roman"/>
          <w:sz w:val="28"/>
          <w:szCs w:val="28"/>
        </w:rPr>
        <w:t xml:space="preserve">1.14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пункта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Порядка, к</w:t>
      </w:r>
      <w:r>
        <w:rPr>
          <w:rFonts w:ascii="Times New Roman" w:hAnsi="Times New Roman" w:cs="Times New Roman"/>
          <w:sz w:val="28"/>
          <w:szCs w:val="28"/>
        </w:rPr>
        <w:t xml:space="preserve">омпенсация предоставляется с момента возникновения права на меры социальной поддержки по оплате жилого помещения и коммунальных усл</w:t>
      </w:r>
      <w:r>
        <w:rPr>
          <w:rFonts w:ascii="Times New Roman" w:hAnsi="Times New Roman" w:cs="Times New Roman"/>
          <w:sz w:val="28"/>
          <w:szCs w:val="28"/>
        </w:rPr>
        <w:t xml:space="preserve">уг на период, в течение которого гражданин имеет право на указанные меры социальной поддержки, с перерасчетом за истекший период, не превышающий 12 месяцев до месяца обращения за предоставлением компенсации.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70"/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Гражданам, указанным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instrText xml:space="preserve">HYPERLINK consultantplus://offline/ref=C37D20F3259167DEFC26D9E2E41E5034483AFBBF78DA9CFC054507B8161A2E2F82CD396C637387777FFAD75DEE5DCC5AF7134614B61F1E464F09A6W6d9G </w:instrTex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подпункте 1.9 пункта 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настоящего Порядка, компенсация предоставляется с даты обращения в ОГБУ «МФЦ» или филиал ОГБУ «МФЦ» по месту жительства за ее назначением (далее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филиал </w:t>
        <w:br/>
        <w:t xml:space="preserve">ОГБУ «МФЦ»)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70"/>
        <w:ind w:firstLine="54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Гражданам, указанным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instrText xml:space="preserve">HYPERLINK consultantplus://offline/ref=7C6FC0917BE68583B78D938318036F8927E1EA3BAEB3CA0F897ACA1D642951D20A01456FD2CFB21C95CBE5FF90A8DD65A3522CD8C6BA1CCB026777</w:instrTex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instrText xml:space="preserve">C6c4G </w:instrTex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подпункте 1.12 пункта 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настоящего Порядка, компенсация предоставляется с момента возникновения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права на компенсацию расходов на оплату жилого помещения на период, в течение которого гражданин имеет право на указанные меры социальной поддержки, с перерасчетом за истекший период, не превышающий 12 месяцев до меся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ца обращения за предоставлением компенсации. В случае продления статуса многодетной семьи предоставление компенсации продлевается на период продления статуса многодетной семьи на основании выданного удостоверения без истребования дополнительных документов.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Компенсация предоставляется на одно жилое помещение, в котором гражданин зарегистрирован по месту жительства или месту пребывания.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Гражданину, прибывшему из другого региона, компенсация предоставляется с момента регистрации по месту жительства (месту пребывания) на территори</w:t>
      </w:r>
      <w:r>
        <w:rPr>
          <w:rFonts w:ascii="Times New Roman" w:hAnsi="Times New Roman" w:cs="Times New Roman"/>
          <w:sz w:val="28"/>
          <w:szCs w:val="28"/>
        </w:rPr>
        <w:t xml:space="preserve">и Еврейской автономной области, но не более чем за 12 месяцев до месяца обращения, при условии неполучения по прежнему месту жительства аналогичных мер социальной поддержки за указанный период с учетом фактической льготы, предусмотренной законодательством.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Гражданам, зарегистрированным на территории Еврейской автономной облас</w:t>
      </w:r>
      <w:r>
        <w:rPr>
          <w:rFonts w:ascii="Times New Roman" w:hAnsi="Times New Roman" w:cs="Times New Roman"/>
          <w:sz w:val="28"/>
          <w:szCs w:val="28"/>
        </w:rPr>
        <w:t xml:space="preserve">ти по месту пребывания и имеющим регистрацию по месту жительства в другом субъекте Российской Федерации, компенсация предоставляется на период регистрации по месту пребывания при условии неполучения аналогичных мер социальной поддержки по месту жительства.</w:t>
      </w: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cs="Times New Roman"/>
        </w:rPr>
      </w:r>
    </w:p>
    <w:p>
      <w:pPr>
        <w:pStyle w:val="1_8205"/>
        <w:ind w:firstLine="720"/>
        <w:jc w:val="both"/>
        <w:tabs>
          <w:tab w:val="left" w:pos="709" w:leader="none"/>
        </w:tabs>
        <w:rPr>
          <w:rFonts w:ascii="Times New Roman" w:hAnsi="Times New Roman" w:cs="Times New Roman"/>
          <w:b w:val="0"/>
          <w:bCs w:val="0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7. Для получения компенсации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граждане, указанные в пункте 1, подают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заявление 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компенсации расходов на оплату жилого помещения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коммунальных услуг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форме, утвержденной департаментом социальной защиты населения правительства Еврейской автономной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с прилагаемыми документами (сведениями), необходимыми для назначения компенсации, в соответствии с перечнем документов (сведений), необходимых для назначения компенсации, согласно при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жению (далее соответственно – документы (сведения), перечень):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а) в электронном виде с использов</w:t>
      </w:r>
      <w:r>
        <w:rPr>
          <w:rFonts w:ascii="Times New Roman" w:hAnsi="Times New Roman" w:cs="Times New Roman"/>
          <w:sz w:val="28"/>
          <w:szCs w:val="28"/>
        </w:rPr>
        <w:t xml:space="preserve">анием федеральной государственной информационной системы «Единый портал государственных и муниципальных услуг (функций)» (далее – Единый портал)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или с использованием портала государственных и муниципальных услуг (функций) Еврейской автономной области (далее – портал)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б) лично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ОГБУ «МФЦ» или филиал ОГБУ «МФЦ»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 Документы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сведения) в соответствии с перечнем запрашиваются ОГБУ «МФЦ» в рамках межведомственного информационного взаимодействия в электронной форме в органах и (или) организациях, в распоряжении которых они находятся, и (или) пред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ставляются гражданином в соответствии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перечнем (в зависимости от сложившейся конкретной жизненной ситуации).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электронный запрос не может превышать 48 часов со дня поступления межведомственного электр</w:t>
      </w:r>
      <w:r>
        <w:rPr>
          <w:rFonts w:ascii="Times New Roman" w:hAnsi="Times New Roman" w:cs="Times New Roman"/>
          <w:sz w:val="28"/>
          <w:szCs w:val="28"/>
        </w:rPr>
        <w:t xml:space="preserve">онного запроса в орган и (или) организацию.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Документы (сведения) в соответств</w:t>
      </w:r>
      <w:r>
        <w:rPr>
          <w:rFonts w:ascii="Times New Roman" w:hAnsi="Times New Roman" w:cs="Times New Roman"/>
          <w:sz w:val="28"/>
          <w:szCs w:val="28"/>
        </w:rPr>
        <w:t xml:space="preserve">ии с пунктами 2, 4 и 7 перечня представляются заявителем лично с заверенным переводом на русский язык в соответствии с законодательством Российской Федерации.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окументы (сведения)</w:t>
      </w:r>
      <w:r>
        <w:rPr>
          <w:rFonts w:ascii="Times New Roman" w:hAnsi="Times New Roman" w:cs="Times New Roman"/>
          <w:sz w:val="28"/>
          <w:szCs w:val="28"/>
        </w:rPr>
        <w:t xml:space="preserve">, составленные на украинском языке, представляются заявителями из числа граждан Российской Федерации, иностранных граждан и лиц без гражданства, постоянно проживавших на территориях Донецкой Народной Республики, Луганской Народной Респуб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ики,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(30 сентября 2022 г.), постоянно проживавших на территориях Донецкой Народной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еспублики и Луганской Народной Республики с 11 мая 2014 г. по 29 сентября 2022 г., на территориях Запорожской области и Херсонской области с 24 февраля 2022 г. по 29 сентября 2022 г. и выехавших в эти периоды за пределы указанных территорий в Российскую Фе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ерацию, в том числе через территории третьих государств, или постоянно проживавших по состоянию на день вступления в силу Федерального закона «Об особенностях правового регулирования отношений в сфере социальной защиты и социального обслуживания граждан, п</w:t>
      </w:r>
      <w:r>
        <w:rPr>
          <w:rFonts w:ascii="Times New Roman" w:hAnsi="Times New Roman" w:cs="Times New Roman"/>
          <w:sz w:val="28"/>
          <w:szCs w:val="28"/>
        </w:rPr>
        <w:t xml:space="preserve">роживающих на территориях Донецкой Народной Республики, Луганской Народной Республики, Запорожской области и Херсонской области» на территориях указанных субъектов Российской Федерации, лично без перевода на русский язык.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Гражданин</w:t>
      </w:r>
      <w:r>
        <w:rPr>
          <w:rFonts w:ascii="Times New Roman" w:hAnsi="Times New Roman" w:cs="Times New Roman"/>
          <w:sz w:val="28"/>
          <w:szCs w:val="28"/>
        </w:rPr>
        <w:t xml:space="preserve"> вправе пр</w:t>
      </w:r>
      <w:r>
        <w:rPr>
          <w:rFonts w:ascii="Times New Roman" w:hAnsi="Times New Roman" w:cs="Times New Roman"/>
          <w:sz w:val="28"/>
          <w:szCs w:val="28"/>
        </w:rPr>
        <w:t xml:space="preserve">едставить документы (сведения) в соответствии с пунктами 1, 3, 6, 9 - 24 перечня,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униципальных услуг, самостоятельно.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Подача в ОГБУ «МФЦ» заявления о компенсации с прилагаемыми документами (сведениями) в электронной форме с использованием Единого портала или портала осуществляется с использованием простой электронной подписи при условии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что личность гражданина установлена при личном приеме при выдаче ключа простой электронной подписи, или усиленной неквал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ифицированной электронной подписи, сертификат ключа проверки которой создан и используется </w:t>
      </w:r>
      <w:r>
        <w:rPr>
          <w:rFonts w:ascii="Times New Roman" w:hAnsi="Times New Roman" w:cs="Times New Roman"/>
          <w:sz w:val="28"/>
          <w:szCs w:val="28"/>
        </w:rPr>
        <w:t xml:space="preserve">в инфраструктуре, обеспечивающей 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0. Регистрация заявления о компенсации с прилагаемыми документами (сведениями) осуществляется не позднее одного рабочего дня со дня подачи заявления о компенсации лично (со дня направления заявления о компенсации в случае подачи заявления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Единого портала или портала).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11. Основаниями для отказа в приеме заявления о компенсации с документами (сведениями) являются: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а) неполное или некорректное заполнение полей в форме заявления о компенсации, в том числе в интерактивной форме заявления о компенсации на Едином портале или портале;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б) истечение срока действия</w:t>
      </w:r>
      <w:r>
        <w:rPr>
          <w:rFonts w:ascii="Times New Roman" w:hAnsi="Times New Roman" w:cs="Times New Roman"/>
          <w:sz w:val="28"/>
          <w:szCs w:val="28"/>
        </w:rPr>
        <w:t xml:space="preserve"> документа (сведений) (на день подачи заявления о компенсации);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в) представленные документы (</w:t>
      </w:r>
      <w:r>
        <w:rPr>
          <w:rFonts w:ascii="Times New Roman" w:hAnsi="Times New Roman" w:cs="Times New Roman"/>
          <w:sz w:val="28"/>
          <w:szCs w:val="28"/>
        </w:rPr>
        <w:t xml:space="preserve">сведения) содержат подчистки и исправления текста, не заверенные в порядке, установленном законодательством Российской Федерации;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г) подача заявления о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лицом, не уполномоченным на осуществление таких действий;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д) представленные документы (св</w:t>
      </w:r>
      <w:r>
        <w:rPr>
          <w:rFonts w:ascii="Times New Roman" w:hAnsi="Times New Roman" w:cs="Times New Roman"/>
          <w:sz w:val="28"/>
          <w:szCs w:val="28"/>
        </w:rPr>
        <w:t xml:space="preserve">едения) содержат повреждения, наличие которы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х не позволяет в полном объеме использовать информацию, содержащуюся в них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е) представление документов (сведений),</w:t>
      </w:r>
      <w:r>
        <w:rPr>
          <w:rFonts w:ascii="Times New Roman" w:hAnsi="Times New Roman" w:cs="Times New Roman"/>
          <w:sz w:val="28"/>
          <w:szCs w:val="28"/>
        </w:rPr>
        <w:t xml:space="preserve"> не соответствующих по форме или содержанию требованиям законодательства Российской Федерации;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ж) заявление о компенсации </w:t>
      </w:r>
      <w:r>
        <w:rPr>
          <w:rFonts w:ascii="Times New Roman" w:hAnsi="Times New Roman" w:cs="Times New Roman"/>
          <w:sz w:val="28"/>
          <w:szCs w:val="28"/>
        </w:rPr>
        <w:t xml:space="preserve">с документами (сведениями) подано в электронной форме с нарушением установленных требований.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12. Гражданин несет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за неполноту и недостоверность сведений, указанных в заявлении о компенсации, в соответствии с законодательством Российской Федерации.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3. Решение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или об отказе в предоставлении компенсации принимается ОГБУ «МФЦ» в течение 10 рабочих дней со дня регистрации заявления о компенсации. Оставление заявле</w:t>
      </w:r>
      <w:r>
        <w:rPr>
          <w:rFonts w:ascii="Times New Roman" w:hAnsi="Times New Roman" w:cs="Times New Roman"/>
          <w:sz w:val="28"/>
          <w:szCs w:val="28"/>
        </w:rPr>
        <w:t xml:space="preserve">ния о компенсации без рассмотрения не допускается.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об отказе в предоставлении компенсации направляется способом, указанным в заявлении о компенсации расходов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оплату жилого помещения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4. При подаче </w:t>
      </w:r>
      <w:r>
        <w:rPr>
          <w:rFonts w:ascii="Times New Roman" w:hAnsi="Times New Roman" w:cs="Times New Roman"/>
          <w:sz w:val="28"/>
          <w:szCs w:val="28"/>
        </w:rPr>
        <w:t xml:space="preserve">заявления о компенсации посредством единого портала или портала, ОГБУ «МФЦ» в случае необходимости представления документов (сведений), обязанность по представлению которых возложена на гражданина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с перечнем (в зависимости от сложившейся конкретной жизненной ситуации), не позднее одного рабочего дня со дня регистрации заявления о компенсации направляет </w:t>
      </w:r>
      <w:r>
        <w:rPr>
          <w:rFonts w:ascii="Times New Roman" w:hAnsi="Times New Roman" w:cs="Times New Roman"/>
          <w:sz w:val="28"/>
          <w:szCs w:val="28"/>
        </w:rPr>
        <w:t xml:space="preserve">гражданину через Единый портал или портал уведомление о необходимости представления д</w:t>
      </w:r>
      <w:r>
        <w:rPr>
          <w:rFonts w:ascii="Times New Roman" w:hAnsi="Times New Roman" w:cs="Times New Roman"/>
          <w:sz w:val="28"/>
          <w:szCs w:val="28"/>
        </w:rPr>
        <w:t xml:space="preserve">окументов (сведений).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Гражданин в течение 5 ра</w:t>
      </w:r>
      <w:r>
        <w:rPr>
          <w:rFonts w:ascii="Times New Roman" w:hAnsi="Times New Roman" w:cs="Times New Roman"/>
          <w:sz w:val="28"/>
          <w:szCs w:val="28"/>
        </w:rPr>
        <w:t xml:space="preserve">бочих дней со дня получения уведомления от </w:t>
        <w:br/>
        <w:t xml:space="preserve">ОГБУ «МФЦ» представляет документы (сведения) в соответствии с перечнем (в зависимости от сложившейся конкретной жизненной ситуации).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5. В случае если пр</w:t>
      </w:r>
      <w:r>
        <w:rPr>
          <w:rFonts w:ascii="Times New Roman" w:hAnsi="Times New Roman" w:cs="Times New Roman"/>
          <w:sz w:val="28"/>
          <w:szCs w:val="28"/>
        </w:rPr>
        <w:t xml:space="preserve">и личном обращении за предоставлением компенсации, гражданином представлен неполный комплект документов (сведений), обязанность по представлению которых возложена на гражданина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еречнем (в зависимости от сложившейся конкретной жизненной ситуации), гражданин обязан представить в течение 5 рабочих дней со дня регистрации заявления о компенсации недостающие документы (</w:t>
      </w:r>
      <w:r>
        <w:rPr>
          <w:rFonts w:ascii="Times New Roman" w:hAnsi="Times New Roman" w:cs="Times New Roman"/>
          <w:sz w:val="28"/>
          <w:szCs w:val="28"/>
        </w:rPr>
        <w:t xml:space="preserve">сведения).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16. Срок рассмотрения заявлени</w:t>
      </w:r>
      <w:r>
        <w:rPr>
          <w:rFonts w:ascii="Times New Roman" w:hAnsi="Times New Roman" w:cs="Times New Roman"/>
          <w:sz w:val="28"/>
          <w:szCs w:val="28"/>
        </w:rPr>
        <w:t xml:space="preserve">я о компенсации приостанавливается на 10 рабочих дней в случае непоступления документов (сведений), запрашиваемых посредством единой системы межведомственного электронного взаимодействия.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7. В случае установления факта</w:t>
      </w:r>
      <w:r>
        <w:rPr>
          <w:rFonts w:ascii="Times New Roman" w:hAnsi="Times New Roman" w:cs="Times New Roman"/>
          <w:sz w:val="28"/>
          <w:szCs w:val="28"/>
        </w:rPr>
        <w:t xml:space="preserve"> наличия в заявлении о компенсации и (или) документах (сведениях), представленных гражданином, неполной информации, ОГБУ «МФЦ» приостанавливает предоставление услуги и не позднее одного рабочего дня со дня п</w:t>
      </w:r>
      <w:r>
        <w:rPr>
          <w:rFonts w:ascii="Times New Roman" w:hAnsi="Times New Roman" w:cs="Times New Roman"/>
          <w:sz w:val="28"/>
          <w:szCs w:val="28"/>
        </w:rPr>
        <w:t xml:space="preserve">ринятия данного решения уведомляет гражданина о приостановлении рассмотрения заявления о компенсации с указанием информации, подлежащей корректировке, но не более чем на </w:t>
        <w:br/>
        <w:t xml:space="preserve">5 рабочих дней со дня получения гражданином уведомления.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Гражданин</w:t>
      </w:r>
      <w:r>
        <w:rPr>
          <w:rFonts w:ascii="Times New Roman" w:hAnsi="Times New Roman" w:cs="Times New Roman"/>
          <w:sz w:val="28"/>
          <w:szCs w:val="28"/>
        </w:rPr>
        <w:t xml:space="preserve"> в теч</w:t>
      </w:r>
      <w:r>
        <w:rPr>
          <w:rFonts w:ascii="Times New Roman" w:hAnsi="Times New Roman" w:cs="Times New Roman"/>
          <w:sz w:val="28"/>
          <w:szCs w:val="28"/>
        </w:rPr>
        <w:t xml:space="preserve">ение 5 рабочих дней после получения уведомления о приостановке предоставления услуги направляет в ОГБУ «МФЦ» (способом, указанным в заявлении о компенсации), доработанное заявление о компенсации и (или) доработанные докумен</w:t>
      </w:r>
      <w:r>
        <w:rPr>
          <w:rFonts w:ascii="Times New Roman" w:hAnsi="Times New Roman" w:cs="Times New Roman"/>
          <w:sz w:val="28"/>
          <w:szCs w:val="28"/>
        </w:rPr>
        <w:t xml:space="preserve">ты (сведения).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18. Основаниями для отказа в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едоставлении компенсации являются: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а) представление д</w:t>
      </w:r>
      <w:r>
        <w:rPr>
          <w:rFonts w:ascii="Times New Roman" w:hAnsi="Times New Roman" w:cs="Times New Roman"/>
          <w:sz w:val="28"/>
          <w:szCs w:val="28"/>
        </w:rPr>
        <w:t xml:space="preserve">окументов (сведений) в соответствии с абзацем четвертым пункта 8 настоящего Порядка, которые противоречат сведениям, полученным в ходе межведомственного информационного взаимодействия в электронной форме;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б) несоответствие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гражданина категории лиц, имеющих право на получение компенсации;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гражданином неполного комплекта документов (сведений), обязанность по представлению которых возложена на гражданина в соответствии с перечнем (в зависимости от сложившейся конкретной жизненной ситуации), по истечении срока, предусмотренного п</w:t>
      </w:r>
      <w:r>
        <w:rPr>
          <w:rFonts w:ascii="Times New Roman" w:hAnsi="Times New Roman" w:cs="Times New Roman"/>
          <w:sz w:val="28"/>
          <w:szCs w:val="28"/>
        </w:rPr>
        <w:t xml:space="preserve">унктами 14, 15 и 17 настоящего Порядка для представления доработанных гражданином документов (сведений);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г) наличие у гражданина п</w:t>
      </w:r>
      <w:r>
        <w:rPr>
          <w:rFonts w:ascii="Times New Roman" w:hAnsi="Times New Roman" w:cs="Times New Roman"/>
          <w:sz w:val="28"/>
          <w:szCs w:val="28"/>
        </w:rPr>
        <w:t xml:space="preserve">одтвержденной вступившим в законную силу судебным актом судебной задолженности по оплате жилого помещения и коммунальных услуг, образовавшейся не более чем за 3 последних года;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д) на день подачи заявлени</w:t>
      </w:r>
      <w:r>
        <w:rPr>
          <w:rFonts w:ascii="Times New Roman" w:hAnsi="Times New Roman" w:cs="Times New Roman"/>
          <w:sz w:val="28"/>
          <w:szCs w:val="28"/>
        </w:rPr>
        <w:t xml:space="preserve">я гражданин уже является получателем компенсации.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19. При совместном проживании д</w:t>
      </w:r>
      <w:r>
        <w:rPr>
          <w:rFonts w:ascii="Times New Roman" w:hAnsi="Times New Roman" w:cs="Times New Roman"/>
          <w:sz w:val="28"/>
          <w:szCs w:val="28"/>
        </w:rPr>
        <w:t xml:space="preserve">вух и более граждан, имеющих право на получение компенсации, компенсация предоставляется каждому из них.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Гражданину, имеющему право на получение компенсации одновременно по нескольким основаниям, компенсация предоставляется по одному основанию по выбору гражданина.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если члены семьи гражданина, имеющего ребенка-инвалида, зарегистрированы по разным адресам, компенсация предоставляется по адресу регистрации ребенка-инвалида.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Граждане, использующие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отопления жилого помещения твердое топливо, а также приобретающие сжиженный газ в баллонах, после приобретения твердого топлива и (или) сжиженного газа в баллонах представляют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ОГБУ «МФЦ» или филиал </w:t>
      </w:r>
      <w:r>
        <w:rPr>
          <w:rFonts w:ascii="Times New Roman" w:hAnsi="Times New Roman" w:cs="Times New Roman"/>
          <w:sz w:val="28"/>
          <w:szCs w:val="28"/>
        </w:rPr>
        <w:t xml:space="preserve">ОГБУ «МФЦ»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документы, подтверждающие их расходы по оплате твердого топлива и (или) сжиженного газа в баллонах,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понесенные</w:t>
      </w:r>
      <w:r>
        <w:rPr>
          <w:rFonts w:ascii="Times New Roman" w:hAnsi="Times New Roman" w:cs="Times New Roman"/>
          <w:sz w:val="28"/>
          <w:szCs w:val="28"/>
        </w:rPr>
        <w:t xml:space="preserve"> не более</w:t>
      </w:r>
      <w:r>
        <w:rPr>
          <w:rFonts w:ascii="Times New Roman" w:hAnsi="Times New Roman" w:cs="Times New Roman"/>
          <w:sz w:val="28"/>
          <w:szCs w:val="28"/>
        </w:rPr>
        <w:t xml:space="preserve"> чем за 12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месяца обращения за компенсаци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компенсации или об отказе в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компенсации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ОГБУ 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  <w:br/>
      </w:r>
      <w:r>
        <w:rPr>
          <w:rFonts w:ascii="Times New Roman" w:hAnsi="Times New Roman" w:cs="Times New Roman"/>
          <w:sz w:val="28"/>
          <w:szCs w:val="28"/>
        </w:rPr>
        <w:t xml:space="preserve">10 рабочих дней со дня подачи гражданином </w:t>
      </w:r>
      <w:r>
        <w:rPr>
          <w:rFonts w:ascii="Times New Roman" w:hAnsi="Times New Roman" w:cs="Times New Roman"/>
          <w:sz w:val="28"/>
          <w:szCs w:val="28"/>
        </w:rPr>
        <w:t xml:space="preserve">документов, подтверждающих их расходы по оплате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твердого топлива и (или) сжиженного газа в баллонах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компенсации, основанием для которого является наличие в представленных гражданином документа</w:t>
      </w:r>
      <w:r>
        <w:rPr>
          <w:rFonts w:ascii="Times New Roman" w:hAnsi="Times New Roman" w:cs="Times New Roman"/>
          <w:sz w:val="28"/>
          <w:szCs w:val="28"/>
        </w:rPr>
        <w:t xml:space="preserve">х недостоверных сведений, ОГБУ 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соответствующего решения направляет гражданину письменное уведомление с указанием причины отказа и одновременно возвращает все представленные документы.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2"/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компенсации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ОГБУ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МФЦ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принятия соответствующего решения производит</w:t>
      </w:r>
      <w:r>
        <w:rPr>
          <w:rFonts w:ascii="Times New Roman" w:hAnsi="Times New Roman" w:cs="Times New Roman"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sz w:val="28"/>
          <w:szCs w:val="28"/>
        </w:rPr>
        <w:t xml:space="preserve">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направляет гражданину информацию о результатах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документов,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подтверждающи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расходы по оплате твердого топлива и (или) сжиженного газа в баллонах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В случае предоставления компенсации в завышенном размере излишне выплаченные средства подлежат возврату в порядке, установленном пунктом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 настоящего Порядка, а недоплаченные средства выплачиваются гражданину в месяце, следующем за месяцем проведения п</w:t>
      </w:r>
      <w:r>
        <w:rPr>
          <w:rFonts w:ascii="Times New Roman" w:hAnsi="Times New Roman" w:cs="Times New Roman"/>
          <w:sz w:val="28"/>
          <w:szCs w:val="28"/>
        </w:rPr>
        <w:t xml:space="preserve">ерерасчета.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Выплата недоплаченных средств осуществляется и в том случае, если гражданин утратил право на получение компенсации.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Необоснованно полученные в качестве компенсации средства могут быть засчитаны в счет будущей компенсации с письменного согласия гражданина.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При этом размер ежемесячного удержания не может составлять более 50 процентов от размера начисленной компенсации.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При утрате права на получение компенсации излишне выплаченные денежные средства добровольно возвращаются гражданином в кассу </w:t>
        <w:br/>
        <w:t xml:space="preserve">ОГБУ </w:t>
      </w:r>
      <w:r>
        <w:rPr>
          <w:rFonts w:ascii="Times New Roman" w:hAnsi="Times New Roman" w:cs="Times New Roman"/>
          <w:sz w:val="28"/>
          <w:szCs w:val="28"/>
        </w:rPr>
        <w:t xml:space="preserve">«МФЦ». При отказе от добровольного возврата указанных средств ОГБУ «МФЦ» имеет право истребовать их в судебном порядке в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тствии с законодательством Российской Федерации.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Выплата компенсации гражданам осуществляется с месяца, следующего за месяцем принятия ОГБУ «МФЦ» решения о предоставлении компенсации.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Выплата компенсации за текущий месяц предоставляется гражданину в течение 30 дней с даты поступления сведений о начислении.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24. Выплата компенсации гражданам производится по выбору гражданина через организации федеральной почтовой связи либо отделение (филиал) кредитной организации.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25. ОГБУ «МФЦ» приостанавливает выплату компенсации с месяца, следующего за месяцем, в котором наступили соответствующие обстоятельства: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- компенсация возвращается в ОГБУ «МФЦ» по причине неполучения ее гражданином в течение 6 месяцев;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- в ОГБУ «МФЦ» или филиал ОГБУ «МФЦ» поступили сведения, влияющие на размер компенсации;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- наличие у граждан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в ОГБУ «МФЦ» или филиал ОГБУ «МФЦ» сведений, влияющих на размер компенсации, выплата компенсации приостанавливается до выяснения обстоятельств, но не более чем на три месяца, в остальных случаях - не более чем на шесть месяцев.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В случае приостановления выплаты компенсации ОГБУ «МФЦ» в течение 10 рабочих дней уведомляет граждан о приостановлении выплаты.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В случае устранения указанных обстоятельств выплата компенсации возобновляется, начиная с месяца приостановления предоставления компенсации, но не более чем за двенадцать месяцев, с учетом фактической льготы, предусмотренной федеральным законодательством.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26. Выплата компенсации прекращается на основании решения </w:t>
        <w:br/>
        <w:t xml:space="preserve">ОГБУ «МФЦ» с месяца, следующего за месяцем, в котором в ОГБУ «МФЦ» поступили сведения о наступлении соответствующих обстоятельств: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- снятие гражданина с регистрационного учета;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- утрата права на получение гражданином мер социальной поддержки по оплате жилого помещения и коммунальных услуг;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- переход на получение гражданином мер социальной поддержки по оплате жилого помещения и коммунальных услуг по другим основаниям, установленным законодательством;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- истечение шести месяцев со дня приостановления выплаты компенсации в соответствии с пунктом 25 настоящего Порядка;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- смерть гражданина, получающего компенсацию.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7. Граждане, получающие компенсацию, обязаны информировать ОГБУ «МФЦ», филиал ОГБУ «МФЦ» о наступлении обстоятельств, влекущих изменение ее размеров или прекращение выплаты (перемена места жительства, изменение состава семьи и т.п.), не позднее чем в месяч</w:t>
      </w:r>
      <w:r>
        <w:rPr>
          <w:rFonts w:ascii="Times New Roman" w:hAnsi="Times New Roman" w:cs="Times New Roman"/>
          <w:sz w:val="28"/>
          <w:szCs w:val="28"/>
        </w:rPr>
        <w:t xml:space="preserve">ный срок с момента наступления указанных обстоятельств.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8. При наступлении у гражданина, получающего компенсацию, обстоятельств, влияющих на размер компенсации, предоставление компенсации в новом размере производится с месяца, следующего за месяцем поступления в ОГБУ «МФЦ» или филиал ОГБУ «МФЦ» сведений, влияющ</w:t>
      </w:r>
      <w:r>
        <w:rPr>
          <w:rFonts w:ascii="Times New Roman" w:hAnsi="Times New Roman" w:cs="Times New Roman"/>
          <w:sz w:val="28"/>
          <w:szCs w:val="28"/>
        </w:rPr>
        <w:t xml:space="preserve">их на размер компенсации.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>
        <w:rPr>
          <w:rFonts w:ascii="Times New Roman" w:hAnsi="Times New Roman" w:cs="Times New Roman"/>
          <w:sz w:val="28"/>
          <w:szCs w:val="28"/>
        </w:rPr>
        <w:t xml:space="preserve">При подаче </w:t>
      </w:r>
      <w:r>
        <w:rPr>
          <w:rFonts w:ascii="Times New Roman" w:hAnsi="Times New Roman" w:cs="Times New Roman"/>
          <w:sz w:val="28"/>
          <w:szCs w:val="28"/>
        </w:rPr>
        <w:t xml:space="preserve">заявления о компенсации посредством Единого портала или портала</w:t>
      </w:r>
      <w:r>
        <w:rPr>
          <w:rFonts w:ascii="Times New Roman" w:hAnsi="Times New Roman" w:cs="Times New Roman"/>
          <w:sz w:val="28"/>
          <w:szCs w:val="28"/>
        </w:rPr>
        <w:t xml:space="preserve"> в личном кабинете</w:t>
      </w:r>
      <w:r>
        <w:rPr>
          <w:rFonts w:ascii="Times New Roman" w:hAnsi="Times New Roman" w:cs="Times New Roman"/>
          <w:sz w:val="28"/>
          <w:szCs w:val="28"/>
        </w:rPr>
        <w:t xml:space="preserve"> гражданина на едином портале размещаются статусы о ходе предоставления услуги: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а) заявление о компенсации зарегистрировано;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б) предоставление услуги приостановлено;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в) услуга предоставлена;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г) в предоставлении услуги отказано.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30. Решение </w:t>
      </w:r>
      <w:r>
        <w:rPr>
          <w:rFonts w:ascii="Times New Roman" w:hAnsi="Times New Roman" w:cs="Times New Roman"/>
          <w:sz w:val="28"/>
          <w:szCs w:val="28"/>
        </w:rPr>
        <w:t xml:space="preserve">об отказе в предоставлении компенсации направляется способом, указанным в заявлении о компенсации.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нформация о принятом решении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компенсации размещается ОГБУ «МФЦ» в Единой государственной информационной системе социального обеспечения не позднее одного рабочего дня после принятия решения в соответствии с требования</w:t>
      </w:r>
      <w:r>
        <w:rPr>
          <w:rFonts w:ascii="Times New Roman" w:hAnsi="Times New Roman" w:cs="Times New Roman"/>
          <w:sz w:val="28"/>
          <w:szCs w:val="28"/>
        </w:rPr>
        <w:t xml:space="preserve">ми, установленными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17.07.1999 № 178-ФЗ</w:t>
      </w:r>
      <w:r>
        <w:rPr>
          <w:rFonts w:ascii="Times New Roman" w:hAnsi="Times New Roman" w:cs="Times New Roman"/>
          <w:sz w:val="28"/>
          <w:szCs w:val="28"/>
        </w:rPr>
        <w:t xml:space="preserve"> «О государственной социальной помощи».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1. В случае обнаружения допущенных опечаток и ошибок в выданных  документах </w:t>
      </w:r>
      <w:r>
        <w:rPr>
          <w:rFonts w:ascii="Times New Roman" w:hAnsi="Times New Roman" w:cs="Times New Roman"/>
          <w:sz w:val="28"/>
          <w:szCs w:val="28"/>
        </w:rPr>
        <w:t xml:space="preserve">гражданин </w:t>
      </w:r>
      <w:r>
        <w:rPr>
          <w:rFonts w:ascii="Times New Roman" w:hAnsi="Times New Roman" w:cs="Times New Roman"/>
          <w:sz w:val="28"/>
          <w:szCs w:val="28"/>
        </w:rPr>
        <w:t xml:space="preserve">обращается в ОГБУ «МФЦ» с заявлением о необходимости исправления опечаток и ошибок, составленным в свободной форме, в кот</w:t>
      </w:r>
      <w:r>
        <w:rPr>
          <w:rFonts w:ascii="Times New Roman" w:hAnsi="Times New Roman" w:cs="Times New Roman"/>
          <w:sz w:val="28"/>
          <w:szCs w:val="28"/>
        </w:rPr>
        <w:t xml:space="preserve">ором содержится указание на их описание.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ОГБУ «МФЦ» п</w:t>
      </w:r>
      <w:r>
        <w:rPr>
          <w:rFonts w:ascii="Times New Roman" w:hAnsi="Times New Roman" w:cs="Times New Roman"/>
          <w:sz w:val="28"/>
          <w:szCs w:val="28"/>
        </w:rPr>
        <w:t xml:space="preserve">ри получении указанного заявления рассматривает вопрос о необходимости внесения изменений в выданные документы.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случае необходимости внесения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выданные документы ОГБУ «МФЦ», обеспечивает устранение допущенных опечаток и ошибок в таких документах и уведомляет гражданина о возможности получения исправлен</w:t>
      </w:r>
      <w:r>
        <w:rPr>
          <w:rFonts w:ascii="Times New Roman" w:hAnsi="Times New Roman" w:cs="Times New Roman"/>
          <w:sz w:val="28"/>
          <w:szCs w:val="28"/>
        </w:rPr>
        <w:t xml:space="preserve">ных документов способом, указанным в заявлении о необходимости исправления опечаток и ошибок, в срок, не превышающий 5 рабочих дней со дня регистрации такого заявления о необходимости исправления опечаток и ошибок.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случае отсутствия нео</w:t>
      </w:r>
      <w:r>
        <w:rPr>
          <w:rFonts w:ascii="Times New Roman" w:hAnsi="Times New Roman" w:cs="Times New Roman"/>
          <w:sz w:val="28"/>
          <w:szCs w:val="28"/>
        </w:rPr>
        <w:t xml:space="preserve">бходимости внесения изменений в выданные в результате предоставления услуги документы «ОГБУ «МФЦ» уведомляет об этом заявителя способом, указанным в заявлении о необходимости исправления опечаток и ошибок, в срок, н</w:t>
      </w:r>
      <w:r>
        <w:rPr>
          <w:rFonts w:ascii="Times New Roman" w:hAnsi="Times New Roman" w:cs="Times New Roman"/>
          <w:sz w:val="28"/>
          <w:szCs w:val="28"/>
        </w:rPr>
        <w:t xml:space="preserve">е превышающий 5 рабочих дней со дня регистрации заявления о необходимости исправления опечаток и ошибок.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32. ОГБУ «МФЦ» при</w:t>
      </w:r>
      <w:r>
        <w:rPr>
          <w:rFonts w:ascii="Times New Roman" w:hAnsi="Times New Roman" w:cs="Times New Roman"/>
          <w:sz w:val="28"/>
          <w:szCs w:val="28"/>
        </w:rPr>
        <w:t xml:space="preserve"> обнаружении допущенных опечаток и ошибок в выданных документах обеспечивает их устранение и направляет гражданину документы в срок, не превышающий 5 рабочих дней со дня обнаружения так</w:t>
      </w:r>
      <w:r>
        <w:rPr>
          <w:rFonts w:ascii="Times New Roman" w:hAnsi="Times New Roman" w:cs="Times New Roman"/>
          <w:sz w:val="28"/>
          <w:szCs w:val="28"/>
        </w:rPr>
        <w:t xml:space="preserve">их опечаток и ошибок, способом, указанным в заявлении о компенсации.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  <w:b w:val="0"/>
          <w:bCs w:val="0"/>
          <w:color w:val="000000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33. Оформление дубликата д</w:t>
      </w:r>
      <w:r>
        <w:rPr>
          <w:rFonts w:ascii="Times New Roman" w:hAnsi="Times New Roman" w:cs="Times New Roman"/>
          <w:sz w:val="28"/>
          <w:szCs w:val="28"/>
        </w:rPr>
        <w:t xml:space="preserve">окумента не предусмотрено.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right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right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right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right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right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right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right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right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right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right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right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right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right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right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right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right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right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right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right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right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righ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righ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 №1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righ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компенсации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0"/>
        <w:jc w:val="righ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расходов на оплату жилого помещения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0"/>
        <w:jc w:val="righ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коммунальных услуг отдельным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0"/>
        <w:jc w:val="righ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категориям граждан на территории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0"/>
        <w:jc w:val="righ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Еврейской автономной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r>
      <w:r/>
    </w:p>
    <w:p>
      <w:pPr>
        <w:ind w:left="0" w:right="0" w:firstLine="0"/>
        <w:jc w:val="righ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0"/>
        <w:jc w:val="righ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righ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righ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Перечень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документов (сведений), необходимых для назначения компенсации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расходов на оплату жилого помещения и коммунальных услуг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отдельным категориям граждан</w:t>
      </w:r>
      <w:r/>
      <w:r/>
    </w:p>
    <w:p>
      <w:pPr>
        <w:ind w:left="0" w:right="0" w:firstLine="0"/>
        <w:jc w:val="center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b w:val="0"/>
          <w:bCs w:val="0"/>
          <w:color w:val="000000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tbl>
      <w:tblPr>
        <w:tblStyle w:val="47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Наименование документа (сведений)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Источник поступления документов (сведений), способ п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олучения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ind w:left="0" w:firstLine="0"/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Сведения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о рождении (за исключением случаев регистрации записи соответствующего акта компетентным органом иностранного государства)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ФНС России (Единый государственный реестр записей актов гражданского состояния), посредством единой системы межведомственного электронного взаимодействия;</w:t>
            </w:r>
            <w:r/>
            <w:r/>
          </w:p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ФНС России (единый федеральный информационный регистр, содержащий сведения о населении Российской Федерации), посредством единой системы межведомственного электронного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Документ иностранного государства о рождении (в случае регистрации записи соответствующего акта компетентным органом иностранного государства)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гражданин, посредством представления подтверждающих документов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Сведения о смерти (за исключением случаев регистрации записи соответствующего акта компетентным органом иностранного государства)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ФНС России (Единый государственный реестр записей актов гражданского состояния), посредством единой системы межведомственного электронного взаимодействия;</w:t>
            </w:r>
            <w:r/>
            <w:r/>
          </w:p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ФНС России (единый федеральный информационный регистр, содержащий сведения о населении Российской Федерации), посредством единой системы межведомственного электронного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Документ иностранного государства о смерти (в случае регистрации записи соответствующего акта компетентным органом иностранного государства)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гражданин, посредством представления подтверждающих документов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5.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Документ, подтверждающий правовые основания владения и пользования гражданином жилым помещением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гражданин, посредством представления подтверждающих документов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6.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Сведения о заключении (расторжении) брака (за исключением случаев регистрации записи соответствующего акта компетентным органом иностранного государства)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ФНС России (Единый государственный реестр записей актов гражданского состояния), посредством единой системы межведомственного электронного взаимодействия;</w:t>
            </w:r>
            <w:r/>
            <w:r/>
          </w:p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ФНС России (единый федеральный информационный регистр, содержащий сведения о населении Российской Федерации), посредством единой системы межведомственного электронного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7.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Документ иностранного государства о заключении (расторжении) брака (в случае регистрации записи соответствующего акта компетентным органом иностранного государства)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гражданин, посредством представления подтверждающих документов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8.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ведения о факте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 - для детей, достигших 18-летнего возраста, но не более чем до достижения ими во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зраста 23 лет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гражданин, посредством представления подтверждающих документов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9.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Сведения о трудовой деятельности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Социальный фонд России, посредством автоматизированной информационной системы Социального фонда России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10.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Сведения о регистрации по месту жительства и месту пребывания гражданина Российской Федерации в пределах Российской Федерации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МВД России (ведомственная информационная система), посредством единой системы межведомственного электронного взаимодействия;</w:t>
            </w:r>
            <w:r/>
            <w:r/>
          </w:p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ФНС России (единый федеральный информационный регистр, содержащий сведения о населении Российской Федерации), посредством единой системы межведомственного электронного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11.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Сведения о ранее выданных паспортах, удостоверяющих личность гражданина на территории Российской Федерации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МВД России (ведомственная информационная система), посредством единой системы межведомственного электронного взаимодействия;</w:t>
            </w:r>
            <w:r/>
            <w:r/>
          </w:p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ФНС России (единый федеральный информационный регистр, содержащий сведения о населении Российской Федерации), посредством единой системы межведомственного электронного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12.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Документ (сведения) об отнесении гражданина к отдельной категории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Социальный фонд России (Единая государственная информационная система социального обеспечения), посредством единой системы межведомственного электронного взаимодействия;</w:t>
            </w:r>
            <w:r/>
            <w:r/>
          </w:p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орган государственной власти субъекта Российской Федерации, орган местного самоуправления (ведомственная информационная система), посредством единой системы межведомственного электронного взаимодействия;</w:t>
            </w:r>
            <w:r/>
            <w:r/>
          </w:p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заявитель (в случае отсутствия сведений в Единой государственной информационной системе социального обеспечения и ведомственной информационной системе), посредством представления подтверждающих документов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13.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Сведения о получении пенсии по случаю потери кормильца, по старости или по инвалидности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Социальный фонд России, посредством единой системы межведомственного электронного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14.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Решение суда о нахождении на иждивении погибшего (умершего), за исключением нетрудоспособных членов семей погибших (умерших) из числа детей в возрасте до 18 лет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гражданин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, посредством представления копии решения суда о нахождении на иждивении;</w:t>
            </w:r>
            <w:r/>
            <w:r/>
          </w:p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 1 января 2025 г. - суд, вынесший судебное решение, посредством единой системы межведомственного электронного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15.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услуг, которая образовалась не более чем за 3 последних года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Минстрой России (государственная информационная система жилищно-коммунального хозяйства), посредством единой системы межведомственного электронного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16.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Сведения о наличии инвалидности и ее группе (при наличии)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Социальный фонд России (федеральная государственная информационная система «Федеральный реестр инвалидов»), посредством единой системы межведомственного электронного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17.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Сведения о недвижимом имуществе, содержащиеся в Едином государственном реестре недвижимости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публично-правовая компания «Роскадастр», посредством единой системы межведомственного электронного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18.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Сведения о начислениях, о произведенных платежах и характеристиках объектов жилищного фонда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Минстрой России (государственная информационная система жилищно-коммунального хозяйства), посредством единой системы межведомственного электронного взаимодействия;</w:t>
            </w:r>
            <w:r/>
            <w:r/>
          </w:p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гражданин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(в случае отсутствия сведений в государственной информационной системе жилищно-коммунального хозяйства), посредством представления подтверждающих документов;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ОГБУ «МФЦ» посредством получения сведений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заключенным соглашением об информационном взаимодействии с юридическим лицом или индивидуальным предпринимателем, начисляющим плату за жилое помещение и коммунальные услуги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Сведения о назначении меры социальной поддержки в другом субъекте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Социальный фонд России (Единая государственная информационная система социального обеспечения), посредством единой системы межведомственного электронного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20.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Сведения (выписка) о решении органа опеки и попечительства об установлении опеки над ребенком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Социальный фонд России, посредством единой системы межведомственного электронного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21.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Сведения о реабилитации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МВД России (ведомственная информационная система), посредством единой системы межведомственного электронного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22.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Сведения о соответствии фамильно-именной группы, даты рождения, пола и СНИЛС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Социальный фонд России, посредством единой системы межведомственного электронного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23.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Социальный фонд России, посредством единой системы межведомственного электронного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24.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Сведения о действительности паспорта гражданина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МВД России (ведомственная информационная система), посредством единой системы межведомственного электронного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25.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Документ, подтверждающий полномочие представителя заявителя (в случае подачи заявления представителем гражданина)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представитель гражданина, посредством представления подтверждающих документов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1134" w:right="851" w:bottom="1134" w:left="1701" w:header="284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mbria">
    <w:panose1 w:val="02040503050406030204"/>
  </w:font>
  <w:font w:name="FreeSans">
    <w:panose1 w:val="05050102010205020202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jc w:val="center"/>
    </w:pPr>
    <w:fldSimple w:instr="PAGE \* MERGEFORMAT">
      <w:r>
        <w:t xml:space="preserve">1</w:t>
      </w:r>
    </w:fldSimple>
    <w:r/>
    <w:r/>
  </w:p>
  <w:p>
    <w:pPr>
      <w:pStyle w:val="686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0"/>
    <w:next w:val="67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0"/>
    <w:next w:val="67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0"/>
    <w:next w:val="67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0"/>
    <w:next w:val="67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0"/>
    <w:next w:val="67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0"/>
    <w:next w:val="67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0"/>
    <w:next w:val="67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0"/>
    <w:next w:val="67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0"/>
    <w:next w:val="67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5">
    <w:name w:val="Subtitle"/>
    <w:basedOn w:val="670"/>
    <w:next w:val="67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1"/>
    <w:link w:val="35"/>
    <w:uiPriority w:val="11"/>
    <w:rPr>
      <w:sz w:val="24"/>
      <w:szCs w:val="24"/>
    </w:rPr>
  </w:style>
  <w:style w:type="paragraph" w:styleId="37">
    <w:name w:val="Quote"/>
    <w:basedOn w:val="670"/>
    <w:next w:val="67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0"/>
    <w:next w:val="67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8"/>
    <w:uiPriority w:val="99"/>
  </w:style>
  <w:style w:type="table" w:styleId="47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1"/>
    <w:uiPriority w:val="99"/>
    <w:unhideWhenUsed/>
    <w:rPr>
      <w:vertAlign w:val="superscript"/>
    </w:rPr>
  </w:style>
  <w:style w:type="paragraph" w:styleId="177">
    <w:name w:val="endnote text"/>
    <w:basedOn w:val="67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1"/>
    <w:uiPriority w:val="99"/>
    <w:semiHidden/>
    <w:unhideWhenUsed/>
    <w:rPr>
      <w:vertAlign w:val="superscript"/>
    </w:rPr>
  </w:style>
  <w:style w:type="paragraph" w:styleId="180">
    <w:name w:val="toc 1"/>
    <w:basedOn w:val="670"/>
    <w:next w:val="67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0"/>
    <w:next w:val="67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0"/>
    <w:next w:val="67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0"/>
    <w:next w:val="67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0"/>
    <w:next w:val="67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0"/>
    <w:next w:val="67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0"/>
    <w:next w:val="67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0"/>
    <w:next w:val="67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0"/>
    <w:next w:val="67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0"/>
    <w:next w:val="670"/>
    <w:uiPriority w:val="99"/>
    <w:unhideWhenUsed/>
    <w:pPr>
      <w:spacing w:after="0" w:afterAutospacing="0"/>
    </w:pPr>
  </w:style>
  <w:style w:type="paragraph" w:styleId="670" w:default="1">
    <w:name w:val="Normal"/>
    <w:qFormat/>
    <w:pPr>
      <w:spacing w:after="200" w:line="276" w:lineRule="auto"/>
    </w:pPr>
    <w:rPr>
      <w:rFonts w:eastAsia="Times New Roman" w:cs="Times New Roman"/>
      <w:color w:val="00000a"/>
      <w:lang w:eastAsia="en-US"/>
    </w:rPr>
  </w:style>
  <w:style w:type="character" w:styleId="671" w:default="1">
    <w:name w:val="Default Paragraph Font"/>
    <w:uiPriority w:val="99"/>
    <w:semiHidden/>
  </w:style>
  <w:style w:type="table" w:styleId="67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Верхний колонтитул Знак"/>
    <w:basedOn w:val="671"/>
    <w:uiPriority w:val="99"/>
    <w:rPr>
      <w:rFonts w:ascii="Arial" w:hAnsi="Arial" w:cs="Arial"/>
      <w:sz w:val="18"/>
      <w:szCs w:val="18"/>
      <w:lang w:eastAsia="ru-RU"/>
    </w:rPr>
  </w:style>
  <w:style w:type="character" w:styleId="675" w:customStyle="1">
    <w:name w:val="Нижний колонтитул Знак"/>
    <w:basedOn w:val="671"/>
    <w:uiPriority w:val="99"/>
    <w:rPr>
      <w:rFonts w:ascii="Arial" w:hAnsi="Arial" w:cs="Arial"/>
      <w:sz w:val="18"/>
      <w:szCs w:val="18"/>
      <w:lang w:eastAsia="ru-RU"/>
    </w:rPr>
  </w:style>
  <w:style w:type="character" w:styleId="676" w:customStyle="1">
    <w:name w:val="Текст выноски Знак"/>
    <w:basedOn w:val="671"/>
    <w:uiPriority w:val="99"/>
    <w:semiHidden/>
    <w:rPr>
      <w:rFonts w:ascii="Tahoma" w:hAnsi="Tahoma" w:cs="Tahoma"/>
      <w:sz w:val="16"/>
      <w:szCs w:val="16"/>
    </w:rPr>
  </w:style>
  <w:style w:type="character" w:styleId="677" w:customStyle="1">
    <w:name w:val="Интернет-ссылка"/>
    <w:uiPriority w:val="99"/>
    <w:rPr>
      <w:color w:val="000080"/>
      <w:u w:val="single"/>
    </w:rPr>
  </w:style>
  <w:style w:type="paragraph" w:styleId="678" w:customStyle="1">
    <w:name w:val="Заголовок"/>
    <w:basedOn w:val="670"/>
    <w:next w:val="679"/>
    <w:uiPriority w:val="99"/>
    <w:pPr>
      <w:keepNext/>
      <w:spacing w:before="240" w:after="120"/>
    </w:pPr>
    <w:rPr>
      <w:rFonts w:ascii="Liberation Sans" w:hAnsi="Liberation Sans" w:eastAsia="Calibri" w:cs="FreeSans"/>
      <w:sz w:val="28"/>
      <w:szCs w:val="28"/>
    </w:rPr>
  </w:style>
  <w:style w:type="paragraph" w:styleId="679">
    <w:name w:val="Body Text"/>
    <w:basedOn w:val="670"/>
    <w:link w:val="680"/>
    <w:uiPriority w:val="99"/>
    <w:pPr>
      <w:spacing w:after="140" w:line="288" w:lineRule="auto"/>
    </w:pPr>
  </w:style>
  <w:style w:type="character" w:styleId="680" w:customStyle="1">
    <w:name w:val="Body Text Char"/>
    <w:basedOn w:val="671"/>
    <w:link w:val="679"/>
    <w:uiPriority w:val="99"/>
    <w:semiHidden/>
    <w:rPr>
      <w:rFonts w:eastAsia="Times New Roman" w:cs="Times New Roman"/>
      <w:color w:val="00000a"/>
      <w:lang w:eastAsia="en-US"/>
    </w:rPr>
  </w:style>
  <w:style w:type="paragraph" w:styleId="681">
    <w:name w:val="List"/>
    <w:basedOn w:val="679"/>
    <w:uiPriority w:val="99"/>
    <w:rPr>
      <w:rFonts w:cs="FreeSans"/>
    </w:rPr>
  </w:style>
  <w:style w:type="paragraph" w:styleId="682">
    <w:name w:val="Title"/>
    <w:basedOn w:val="670"/>
    <w:link w:val="683"/>
    <w:uiPriority w:val="99"/>
    <w:qFormat/>
    <w:pPr>
      <w:spacing w:before="120" w:after="120"/>
      <w:suppressLineNumbers/>
    </w:pPr>
    <w:rPr>
      <w:rFonts w:cs="FreeSans"/>
      <w:i/>
      <w:iCs/>
      <w:sz w:val="24"/>
      <w:szCs w:val="24"/>
    </w:rPr>
  </w:style>
  <w:style w:type="character" w:styleId="683" w:customStyle="1">
    <w:name w:val="Title Char"/>
    <w:basedOn w:val="671"/>
    <w:link w:val="682"/>
    <w:uiPriority w:val="99"/>
    <w:rPr>
      <w:rFonts w:ascii="Cambria" w:hAnsi="Cambria" w:cs="Times New Roman"/>
      <w:b/>
      <w:bCs/>
      <w:color w:val="00000a"/>
      <w:sz w:val="32"/>
      <w:szCs w:val="32"/>
      <w:lang w:eastAsia="en-US"/>
    </w:rPr>
  </w:style>
  <w:style w:type="paragraph" w:styleId="684">
    <w:name w:val="index 1"/>
    <w:basedOn w:val="670"/>
    <w:next w:val="670"/>
    <w:uiPriority w:val="99"/>
    <w:semiHidden/>
    <w:pPr>
      <w:ind w:left="220" w:hanging="220"/>
    </w:pPr>
  </w:style>
  <w:style w:type="paragraph" w:styleId="685">
    <w:name w:val="index heading"/>
    <w:basedOn w:val="670"/>
    <w:uiPriority w:val="99"/>
    <w:pPr>
      <w:suppressLineNumbers/>
    </w:pPr>
    <w:rPr>
      <w:rFonts w:cs="FreeSans"/>
    </w:rPr>
  </w:style>
  <w:style w:type="paragraph" w:styleId="686">
    <w:name w:val="Header"/>
    <w:basedOn w:val="670"/>
    <w:link w:val="687"/>
    <w:uiPriority w:val="99"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Arial" w:hAnsi="Arial" w:eastAsia="Calibri" w:cs="Arial"/>
      <w:sz w:val="18"/>
      <w:szCs w:val="18"/>
      <w:lang w:eastAsia="ru-RU"/>
    </w:rPr>
  </w:style>
  <w:style w:type="character" w:styleId="687" w:customStyle="1">
    <w:name w:val="Header Char"/>
    <w:basedOn w:val="671"/>
    <w:link w:val="686"/>
    <w:uiPriority w:val="99"/>
    <w:semiHidden/>
    <w:rPr>
      <w:rFonts w:eastAsia="Times New Roman" w:cs="Times New Roman"/>
      <w:color w:val="00000a"/>
      <w:lang w:eastAsia="en-US"/>
    </w:rPr>
  </w:style>
  <w:style w:type="paragraph" w:styleId="688">
    <w:name w:val="Footer"/>
    <w:basedOn w:val="670"/>
    <w:link w:val="689"/>
    <w:uiPriority w:val="99"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Arial" w:hAnsi="Arial" w:eastAsia="Calibri" w:cs="Arial"/>
      <w:sz w:val="18"/>
      <w:szCs w:val="18"/>
      <w:lang w:eastAsia="ru-RU"/>
    </w:rPr>
  </w:style>
  <w:style w:type="character" w:styleId="689" w:customStyle="1">
    <w:name w:val="Footer Char"/>
    <w:basedOn w:val="671"/>
    <w:link w:val="688"/>
    <w:uiPriority w:val="99"/>
    <w:semiHidden/>
    <w:rPr>
      <w:rFonts w:eastAsia="Times New Roman" w:cs="Times New Roman"/>
      <w:color w:val="00000a"/>
      <w:lang w:eastAsia="en-US"/>
    </w:rPr>
  </w:style>
  <w:style w:type="paragraph" w:styleId="690">
    <w:name w:val="Balloon Text"/>
    <w:basedOn w:val="670"/>
    <w:link w:val="691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1" w:customStyle="1">
    <w:name w:val="Balloon Text Char"/>
    <w:basedOn w:val="671"/>
    <w:link w:val="690"/>
    <w:uiPriority w:val="99"/>
    <w:semiHidden/>
    <w:rPr>
      <w:rFonts w:ascii="Times New Roman" w:hAnsi="Times New Roman" w:cs="Times New Roman"/>
      <w:color w:val="00000a"/>
      <w:sz w:val="2"/>
      <w:lang w:eastAsia="en-US"/>
    </w:rPr>
  </w:style>
  <w:style w:type="paragraph" w:styleId="692" w:customStyle="1">
    <w:name w:val="ConsPlusNormal"/>
    <w:uiPriority w:val="99"/>
    <w:pPr>
      <w:spacing w:after="200" w:line="276" w:lineRule="auto"/>
    </w:pPr>
    <w:rPr>
      <w:rFonts w:ascii="Arial" w:hAnsi="Arial" w:cs="Courier New"/>
      <w:color w:val="00000a"/>
      <w:sz w:val="20"/>
      <w:szCs w:val="24"/>
      <w:lang w:eastAsia="en-US"/>
    </w:rPr>
  </w:style>
  <w:style w:type="paragraph" w:styleId="693">
    <w:name w:val="Document Map"/>
    <w:basedOn w:val="670"/>
    <w:link w:val="694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694" w:customStyle="1">
    <w:name w:val="Document Map Char"/>
    <w:basedOn w:val="671"/>
    <w:link w:val="693"/>
    <w:uiPriority w:val="99"/>
    <w:semiHidden/>
    <w:rPr>
      <w:rFonts w:ascii="Times New Roman" w:hAnsi="Times New Roman" w:cs="Times New Roman"/>
      <w:color w:val="00000a"/>
      <w:sz w:val="2"/>
      <w:lang w:eastAsia="en-US"/>
    </w:rPr>
  </w:style>
  <w:style w:type="paragraph" w:styleId="1_8205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Шакина Юлия Борисовна</dc:creator>
  <cp:keywords/>
  <dc:description/>
  <cp:revision>19</cp:revision>
  <dcterms:created xsi:type="dcterms:W3CDTF">2022-08-25T02:47:00Z</dcterms:created>
  <dcterms:modified xsi:type="dcterms:W3CDTF">2023-06-30T05:47:46Z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